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2CFAA0B4"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0C38F7">
        <w:rPr>
          <w:rFonts w:ascii="Arial" w:hAnsi="Arial" w:cs="Arial"/>
          <w:b/>
          <w:sz w:val="24"/>
          <w:szCs w:val="28"/>
          <w:lang w:val="en-US"/>
        </w:rPr>
        <w:t>1776</w:t>
      </w:r>
    </w:p>
    <w:p w14:paraId="60407F1B" w14:textId="794683F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9F22C0">
        <w:rPr>
          <w:rFonts w:ascii="Arial" w:hAnsi="Arial" w:cs="Arial"/>
          <w:b/>
          <w:sz w:val="24"/>
          <w:szCs w:val="28"/>
          <w:lang w:val="en-US"/>
        </w:rPr>
        <w:t>January</w:t>
      </w:r>
      <w:r w:rsidR="009D4FE9">
        <w:rPr>
          <w:rFonts w:ascii="Arial" w:hAnsi="Arial" w:cs="Arial"/>
          <w:b/>
          <w:sz w:val="24"/>
          <w:szCs w:val="28"/>
          <w:lang w:val="en-US"/>
        </w:rPr>
        <w:t xml:space="preserve"> 2</w:t>
      </w:r>
      <w:r w:rsidR="009F22C0">
        <w:rPr>
          <w:rFonts w:ascii="Arial" w:hAnsi="Arial" w:cs="Arial"/>
          <w:b/>
          <w:sz w:val="24"/>
          <w:szCs w:val="28"/>
          <w:lang w:val="en-US"/>
        </w:rPr>
        <w:t>5 – Febru</w:t>
      </w:r>
      <w:r w:rsidR="001B5224">
        <w:rPr>
          <w:rFonts w:ascii="Arial" w:hAnsi="Arial" w:cs="Arial"/>
          <w:b/>
          <w:sz w:val="24"/>
          <w:szCs w:val="28"/>
          <w:lang w:val="en-US"/>
        </w:rPr>
        <w:t>a</w:t>
      </w:r>
      <w:r w:rsidR="009F22C0">
        <w:rPr>
          <w:rFonts w:ascii="Arial" w:hAnsi="Arial" w:cs="Arial"/>
          <w:b/>
          <w:sz w:val="24"/>
          <w:szCs w:val="28"/>
          <w:lang w:val="en-US"/>
        </w:rPr>
        <w:t>ry 5</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1EFB1C75" w14:textId="29BB96BC"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7</w:t>
      </w:r>
      <w:r>
        <w:rPr>
          <w:rFonts w:ascii="Arial" w:hAnsi="Arial" w:cs="Arial" w:hint="eastAsia"/>
          <w:color w:val="000000"/>
          <w:sz w:val="22"/>
          <w:lang w:eastAsia="zh-CN"/>
        </w:rPr>
        <w:t>.</w:t>
      </w:r>
      <w:r w:rsidR="00573AA1">
        <w:rPr>
          <w:rFonts w:ascii="Arial" w:hAnsi="Arial" w:cs="Arial"/>
          <w:color w:val="000000"/>
          <w:sz w:val="22"/>
          <w:lang w:eastAsia="zh-CN"/>
        </w:rPr>
        <w:t>7</w:t>
      </w:r>
      <w:r>
        <w:rPr>
          <w:rFonts w:ascii="Arial" w:hAnsi="Arial" w:cs="Arial" w:hint="eastAsia"/>
          <w:color w:val="000000"/>
          <w:sz w:val="22"/>
          <w:lang w:eastAsia="zh-CN"/>
        </w:rPr>
        <w:t>.</w:t>
      </w:r>
      <w:r w:rsidR="00CB15AF">
        <w:rPr>
          <w:rFonts w:ascii="Arial" w:hAnsi="Arial" w:cs="Arial"/>
          <w:color w:val="000000"/>
          <w:sz w:val="22"/>
          <w:lang w:eastAsia="zh-CN"/>
        </w:rPr>
        <w:t>1.1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1478DFEF"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15AF">
        <w:rPr>
          <w:rFonts w:ascii="Arial" w:hAnsi="Arial" w:cs="Arial"/>
          <w:color w:val="000000"/>
          <w:sz w:val="22"/>
          <w:lang w:eastAsia="zh-CN"/>
        </w:rPr>
        <w:t xml:space="preserve">Discussion on </w:t>
      </w:r>
      <w:r w:rsidR="00BC58C1">
        <w:rPr>
          <w:rFonts w:ascii="Arial" w:hAnsi="Arial" w:cs="Arial"/>
          <w:color w:val="000000"/>
          <w:sz w:val="22"/>
          <w:lang w:eastAsia="zh-CN"/>
        </w:rPr>
        <w:t xml:space="preserve">PRS </w:t>
      </w:r>
      <w:r w:rsidR="00D7480E">
        <w:rPr>
          <w:rFonts w:ascii="Arial" w:hAnsi="Arial" w:cs="Arial"/>
          <w:color w:val="000000"/>
          <w:sz w:val="22"/>
          <w:lang w:eastAsia="zh-CN"/>
        </w:rPr>
        <w:t>RSTD</w:t>
      </w:r>
      <w:r w:rsidR="00CB15AF">
        <w:rPr>
          <w:rFonts w:ascii="Arial" w:hAnsi="Arial" w:cs="Arial"/>
          <w:color w:val="000000"/>
          <w:sz w:val="22"/>
          <w:lang w:eastAsia="zh-CN"/>
        </w:rPr>
        <w:t xml:space="preserve"> measurement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13C97C84" w:rsidR="005075ED" w:rsidRPr="005075ED" w:rsidRDefault="00FE5056" w:rsidP="00BB0A7A">
      <w:pPr>
        <w:spacing w:before="120" w:after="0"/>
        <w:rPr>
          <w:i/>
          <w:iCs/>
          <w:sz w:val="22"/>
          <w:szCs w:val="22"/>
          <w:lang w:val="en-US"/>
        </w:rPr>
      </w:pPr>
      <w:r>
        <w:rPr>
          <w:sz w:val="22"/>
          <w:szCs w:val="22"/>
          <w:lang w:val="en-US"/>
        </w:rPr>
        <w:t>In the RAN4#97-e meeting</w:t>
      </w:r>
      <w:r w:rsidR="003E49EB">
        <w:rPr>
          <w:sz w:val="22"/>
          <w:szCs w:val="22"/>
          <w:lang w:val="en-US"/>
        </w:rPr>
        <w:t xml:space="preserve">, </w:t>
      </w:r>
      <w:r w:rsidR="00BC58C1">
        <w:rPr>
          <w:sz w:val="22"/>
          <w:szCs w:val="22"/>
          <w:lang w:val="en-US"/>
        </w:rPr>
        <w:t xml:space="preserve">there were extensive discussions on PRS-RSTD measurement </w:t>
      </w:r>
      <w:r w:rsidR="00101B42">
        <w:rPr>
          <w:sz w:val="22"/>
          <w:szCs w:val="22"/>
          <w:lang w:val="en-US"/>
        </w:rPr>
        <w:t xml:space="preserve">core </w:t>
      </w:r>
      <w:r w:rsidR="00BC58C1">
        <w:rPr>
          <w:sz w:val="22"/>
          <w:szCs w:val="22"/>
          <w:lang w:val="en-US"/>
        </w:rPr>
        <w:t>requirements. Following agreements were made during the meeting.</w:t>
      </w:r>
    </w:p>
    <w:tbl>
      <w:tblPr>
        <w:tblStyle w:val="TableGrid"/>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03B21A69" w14:textId="77777777" w:rsidR="00BC58C1" w:rsidRPr="00BC58C1" w:rsidRDefault="00BC58C1" w:rsidP="00EB1D05">
            <w:pPr>
              <w:numPr>
                <w:ilvl w:val="0"/>
                <w:numId w:val="32"/>
              </w:numPr>
              <w:tabs>
                <w:tab w:val="num" w:pos="720"/>
              </w:tabs>
              <w:spacing w:before="120" w:after="0"/>
              <w:rPr>
                <w:i/>
                <w:iCs/>
                <w:sz w:val="22"/>
                <w:szCs w:val="22"/>
                <w:lang w:val="en-US"/>
              </w:rPr>
            </w:pPr>
            <w:r w:rsidRPr="00BC58C1">
              <w:rPr>
                <w:i/>
                <w:iCs/>
                <w:sz w:val="22"/>
                <w:szCs w:val="22"/>
                <w:lang w:val="en-US"/>
              </w:rPr>
              <w:t>Measurement period extension due to SSB collision</w:t>
            </w:r>
          </w:p>
          <w:p w14:paraId="62ABD57B" w14:textId="77777777" w:rsidR="00BC58C1" w:rsidRPr="00BC58C1" w:rsidRDefault="00BC58C1" w:rsidP="00BC58C1">
            <w:pPr>
              <w:numPr>
                <w:ilvl w:val="1"/>
                <w:numId w:val="32"/>
              </w:numPr>
              <w:tabs>
                <w:tab w:val="num" w:pos="1440"/>
              </w:tabs>
              <w:spacing w:before="120" w:after="0"/>
              <w:rPr>
                <w:i/>
                <w:iCs/>
                <w:sz w:val="22"/>
                <w:szCs w:val="22"/>
                <w:lang w:val="en-US"/>
              </w:rPr>
            </w:pPr>
            <w:r w:rsidRPr="00BC58C1">
              <w:rPr>
                <w:i/>
                <w:iCs/>
                <w:sz w:val="22"/>
                <w:szCs w:val="22"/>
              </w:rPr>
              <w:t>Existing RSTD measurement period is defined for cases when PRS samples are not dropped.</w:t>
            </w:r>
          </w:p>
          <w:p w14:paraId="5745B6E9" w14:textId="667512DB" w:rsidR="00EB1D05" w:rsidRPr="0093676E" w:rsidRDefault="00BC58C1" w:rsidP="00EB1D05">
            <w:pPr>
              <w:numPr>
                <w:ilvl w:val="1"/>
                <w:numId w:val="32"/>
              </w:numPr>
              <w:tabs>
                <w:tab w:val="num" w:pos="1440"/>
              </w:tabs>
              <w:spacing w:before="120" w:after="0"/>
              <w:rPr>
                <w:i/>
                <w:iCs/>
                <w:sz w:val="22"/>
                <w:szCs w:val="22"/>
                <w:lang w:val="en-US"/>
              </w:rPr>
            </w:pPr>
            <w:r w:rsidRPr="00BC58C1">
              <w:rPr>
                <w:i/>
                <w:iCs/>
                <w:sz w:val="22"/>
                <w:szCs w:val="22"/>
              </w:rPr>
              <w:t>UE is allowed to extend the RSTD measurement period if one or more PRS samples are dropped due to SSB collision, but the exact value is not specified.</w:t>
            </w:r>
            <w:r w:rsidR="002857E7" w:rsidRPr="002857E7">
              <w:rPr>
                <w:i/>
                <w:iCs/>
                <w:sz w:val="22"/>
                <w:szCs w:val="22"/>
              </w:rPr>
              <w:t xml:space="preserve"> </w:t>
            </w:r>
          </w:p>
        </w:tc>
      </w:tr>
    </w:tbl>
    <w:p w14:paraId="6FC1710D" w14:textId="38B5F932" w:rsidR="0055506E" w:rsidRPr="001D2FBF" w:rsidRDefault="00BC58C1" w:rsidP="00BB0A7A">
      <w:pPr>
        <w:spacing w:before="120" w:after="0"/>
        <w:rPr>
          <w:sz w:val="22"/>
          <w:szCs w:val="22"/>
          <w:lang w:val="en-US"/>
        </w:rPr>
      </w:pPr>
      <w:r>
        <w:rPr>
          <w:sz w:val="22"/>
          <w:szCs w:val="22"/>
          <w:lang w:val="en-US"/>
        </w:rPr>
        <w:t>There are still remaining open issues on PRS-RSTD measurement requirements as captured in [1].</w:t>
      </w:r>
      <w:r w:rsidR="000431F0">
        <w:rPr>
          <w:sz w:val="22"/>
          <w:szCs w:val="22"/>
          <w:lang w:val="en-US"/>
        </w:rPr>
        <w:t xml:space="preserve"> </w:t>
      </w:r>
      <w:r w:rsidR="00CF5BC2">
        <w:rPr>
          <w:sz w:val="22"/>
          <w:szCs w:val="22"/>
          <w:lang w:val="en-US"/>
        </w:rPr>
        <w:t xml:space="preserve">In this contribution, we provide our views on </w:t>
      </w:r>
      <w:r>
        <w:rPr>
          <w:sz w:val="22"/>
          <w:szCs w:val="22"/>
          <w:lang w:val="en-US"/>
        </w:rPr>
        <w:t>PRS-RSTD</w:t>
      </w:r>
      <w:r w:rsidR="005075ED">
        <w:rPr>
          <w:sz w:val="22"/>
          <w:szCs w:val="22"/>
          <w:lang w:val="en-US"/>
        </w:rPr>
        <w:t xml:space="preserve"> measurement </w:t>
      </w:r>
      <w:r w:rsidR="00245E1F">
        <w:rPr>
          <w:sz w:val="22"/>
          <w:szCs w:val="22"/>
          <w:lang w:val="en-US"/>
        </w:rPr>
        <w:t>period</w:t>
      </w:r>
      <w:r w:rsidR="005075ED">
        <w:rPr>
          <w:sz w:val="22"/>
          <w:szCs w:val="22"/>
          <w:lang w:val="en-US"/>
        </w:rPr>
        <w:t xml:space="preserve"> requirements</w:t>
      </w:r>
      <w:r w:rsidR="00CF5BC2">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2271DA45" w14:textId="4D161B18" w:rsidR="00EB1D05" w:rsidRPr="00B94C3A" w:rsidRDefault="00B94C3A" w:rsidP="00B94C3A">
      <w:pPr>
        <w:pStyle w:val="Heading2"/>
        <w:rPr>
          <w:lang w:eastAsia="zh-CN"/>
        </w:rPr>
      </w:pPr>
      <w:r>
        <w:rPr>
          <w:lang w:eastAsia="zh-CN"/>
        </w:rPr>
        <w:t xml:space="preserve">2.1 </w:t>
      </w:r>
      <w:r w:rsidR="00EB1D05" w:rsidRPr="00B94C3A">
        <w:rPr>
          <w:lang w:eastAsia="zh-CN"/>
        </w:rPr>
        <w:t>Measurement period</w:t>
      </w:r>
    </w:p>
    <w:p w14:paraId="5C10436F" w14:textId="0C3DE222" w:rsidR="00EB1D05" w:rsidRDefault="00EB1D05" w:rsidP="007C4FF1">
      <w:pPr>
        <w:spacing w:before="240" w:after="0"/>
        <w:jc w:val="both"/>
        <w:rPr>
          <w:sz w:val="22"/>
          <w:szCs w:val="22"/>
          <w:lang w:eastAsia="zh-CN"/>
        </w:rPr>
      </w:pPr>
      <w:r>
        <w:rPr>
          <w:sz w:val="22"/>
          <w:szCs w:val="22"/>
          <w:lang w:eastAsia="zh-CN"/>
        </w:rPr>
        <w:t xml:space="preserve">There are two options </w:t>
      </w:r>
      <w:r w:rsidR="007900D0">
        <w:rPr>
          <w:sz w:val="22"/>
          <w:szCs w:val="22"/>
          <w:lang w:eastAsia="zh-CN"/>
        </w:rPr>
        <w:t>under discussion</w:t>
      </w:r>
      <w:r>
        <w:rPr>
          <w:sz w:val="22"/>
          <w:szCs w:val="22"/>
          <w:lang w:eastAsia="zh-CN"/>
        </w:rPr>
        <w:t xml:space="preserve"> on specifying </w:t>
      </w:r>
      <w:r w:rsidR="001B13A7">
        <w:rPr>
          <w:sz w:val="22"/>
          <w:szCs w:val="22"/>
          <w:lang w:eastAsia="zh-CN"/>
        </w:rPr>
        <w:t>measurement period</w:t>
      </w:r>
      <w:r>
        <w:rPr>
          <w:sz w:val="22"/>
          <w:szCs w:val="22"/>
          <w:lang w:eastAsia="zh-CN"/>
        </w:rPr>
        <w:t xml:space="preserve"> requirements for PRS-RSTD measurement. </w:t>
      </w:r>
    </w:p>
    <w:tbl>
      <w:tblPr>
        <w:tblStyle w:val="TableGrid"/>
        <w:tblW w:w="0" w:type="auto"/>
        <w:tblLook w:val="04A0" w:firstRow="1" w:lastRow="0" w:firstColumn="1" w:lastColumn="0" w:noHBand="0" w:noVBand="1"/>
      </w:tblPr>
      <w:tblGrid>
        <w:gridCol w:w="9629"/>
      </w:tblGrid>
      <w:tr w:rsidR="00EB1D05" w14:paraId="33DA74E1" w14:textId="77777777" w:rsidTr="00EB1D05">
        <w:tc>
          <w:tcPr>
            <w:tcW w:w="9629" w:type="dxa"/>
          </w:tcPr>
          <w:p w14:paraId="707E705D" w14:textId="77777777" w:rsidR="00EB1D05" w:rsidRPr="00EB1D05" w:rsidRDefault="00EB1D05" w:rsidP="00EB1D05">
            <w:pPr>
              <w:numPr>
                <w:ilvl w:val="0"/>
                <w:numId w:val="32"/>
              </w:numPr>
              <w:tabs>
                <w:tab w:val="num" w:pos="720"/>
                <w:tab w:val="num" w:pos="1440"/>
              </w:tabs>
              <w:spacing w:before="120" w:after="0"/>
              <w:jc w:val="both"/>
              <w:rPr>
                <w:i/>
                <w:iCs/>
                <w:sz w:val="22"/>
                <w:szCs w:val="22"/>
                <w:lang w:val="en-US"/>
              </w:rPr>
            </w:pPr>
            <w:r w:rsidRPr="00EB1D05">
              <w:rPr>
                <w:i/>
                <w:iCs/>
                <w:sz w:val="22"/>
                <w:szCs w:val="22"/>
                <w:lang w:val="en-US"/>
              </w:rPr>
              <w:t>Option 1 (sum-based for overlapping case) [TS38.133 v16.5.0]</w:t>
            </w:r>
          </w:p>
          <w:p w14:paraId="3DA99D84" w14:textId="77777777" w:rsidR="00EB1D05" w:rsidRPr="00EB1D05" w:rsidRDefault="00EB1D05" w:rsidP="001B13A7">
            <w:pPr>
              <w:numPr>
                <w:ilvl w:val="1"/>
                <w:numId w:val="32"/>
              </w:numPr>
              <w:tabs>
                <w:tab w:val="num" w:pos="2160"/>
              </w:tabs>
              <w:spacing w:before="120" w:after="0"/>
              <w:jc w:val="both"/>
              <w:rPr>
                <w:i/>
                <w:iCs/>
                <w:sz w:val="22"/>
                <w:szCs w:val="22"/>
                <w:lang w:val="en-US"/>
              </w:rPr>
            </w:pPr>
            <w:r w:rsidRPr="00EB1D05">
              <w:rPr>
                <w:i/>
                <w:iCs/>
                <w:sz w:val="22"/>
                <w:szCs w:val="22"/>
                <w:lang w:val="en-US"/>
              </w:rPr>
              <w:t xml:space="preserve">Measurement period of multiple PRS layers is defined as summation of the measurement period in each frequency layer </w:t>
            </w:r>
          </w:p>
          <w:p w14:paraId="2F0CA300" w14:textId="77777777" w:rsidR="00EB1D05" w:rsidRPr="00EB1D05" w:rsidRDefault="00EB1D05" w:rsidP="001B13A7">
            <w:pPr>
              <w:numPr>
                <w:ilvl w:val="1"/>
                <w:numId w:val="32"/>
              </w:numPr>
              <w:tabs>
                <w:tab w:val="num" w:pos="2160"/>
              </w:tabs>
              <w:spacing w:before="120" w:after="0"/>
              <w:jc w:val="both"/>
              <w:rPr>
                <w:i/>
                <w:iCs/>
                <w:sz w:val="22"/>
                <w:szCs w:val="22"/>
                <w:lang w:val="en-US"/>
              </w:rPr>
            </w:pPr>
            <w:r w:rsidRPr="00EB1D05">
              <w:rPr>
                <w:i/>
                <w:iCs/>
                <w:sz w:val="22"/>
                <w:szCs w:val="22"/>
                <w:lang w:val="en-US"/>
              </w:rPr>
              <w:t>CSSF is only for the MG sharing between PRS and RRM layers. Count only a single PRS layer for a gap occasion in CSSF calculation for both PRS and RRM layers.</w:t>
            </w:r>
          </w:p>
          <w:p w14:paraId="12D60CDF" w14:textId="77777777" w:rsidR="00EB1D05" w:rsidRPr="00EB1D05" w:rsidRDefault="00EB1D05" w:rsidP="001B13A7">
            <w:pPr>
              <w:numPr>
                <w:ilvl w:val="1"/>
                <w:numId w:val="32"/>
              </w:numPr>
              <w:tabs>
                <w:tab w:val="num" w:pos="2160"/>
              </w:tabs>
              <w:spacing w:before="120" w:after="0"/>
              <w:jc w:val="both"/>
              <w:rPr>
                <w:i/>
                <w:iCs/>
                <w:sz w:val="22"/>
                <w:szCs w:val="22"/>
                <w:lang w:val="en-US"/>
              </w:rPr>
            </w:pPr>
            <w:r w:rsidRPr="00EB1D05">
              <w:rPr>
                <w:i/>
                <w:iCs/>
                <w:sz w:val="22"/>
                <w:szCs w:val="22"/>
                <w:lang w:val="en-US"/>
              </w:rPr>
              <w:t xml:space="preserve">FFS: the need for explicit definition of </w:t>
            </w:r>
            <w:proofErr w:type="spellStart"/>
            <w:r w:rsidRPr="00EB1D05">
              <w:rPr>
                <w:i/>
                <w:iCs/>
                <w:sz w:val="22"/>
                <w:szCs w:val="22"/>
                <w:lang w:val="en-US"/>
              </w:rPr>
              <w:t>T</w:t>
            </w:r>
            <w:r w:rsidRPr="00EB1D05">
              <w:rPr>
                <w:i/>
                <w:iCs/>
                <w:sz w:val="22"/>
                <w:szCs w:val="22"/>
                <w:vertAlign w:val="subscript"/>
                <w:lang w:val="en-US"/>
              </w:rPr>
              <w:t>RSTD,i</w:t>
            </w:r>
            <w:proofErr w:type="spellEnd"/>
            <w:r w:rsidRPr="00EB1D05">
              <w:rPr>
                <w:i/>
                <w:iCs/>
                <w:sz w:val="22"/>
                <w:szCs w:val="22"/>
                <w:vertAlign w:val="subscript"/>
                <w:lang w:val="en-US"/>
              </w:rPr>
              <w:t xml:space="preserve">  </w:t>
            </w:r>
            <w:r w:rsidRPr="00EB1D05">
              <w:rPr>
                <w:i/>
                <w:iCs/>
                <w:sz w:val="22"/>
                <w:szCs w:val="22"/>
                <w:lang w:val="en-US"/>
              </w:rPr>
              <w:t>(imposes specific UE implementation particularly in the sum-based approach, which shall be avoided)</w:t>
            </w:r>
          </w:p>
          <w:p w14:paraId="38B880A2" w14:textId="77777777" w:rsidR="00EB1D05" w:rsidRPr="00EB1D05" w:rsidRDefault="00EB1D05" w:rsidP="001B13A7">
            <w:pPr>
              <w:numPr>
                <w:ilvl w:val="1"/>
                <w:numId w:val="32"/>
              </w:numPr>
              <w:tabs>
                <w:tab w:val="num" w:pos="2160"/>
              </w:tabs>
              <w:spacing w:before="120" w:after="0"/>
              <w:jc w:val="both"/>
              <w:rPr>
                <w:i/>
                <w:iCs/>
                <w:sz w:val="22"/>
                <w:szCs w:val="22"/>
                <w:lang w:val="en-US"/>
              </w:rPr>
            </w:pPr>
            <w:r w:rsidRPr="00EB1D05">
              <w:rPr>
                <w:i/>
                <w:iCs/>
                <w:sz w:val="22"/>
                <w:szCs w:val="22"/>
                <w:lang w:val="en-US"/>
              </w:rPr>
              <w:t>FFS: how to choose 1 frequency layer</w:t>
            </w:r>
          </w:p>
          <w:p w14:paraId="192B947B" w14:textId="77777777" w:rsidR="00EB1D05" w:rsidRPr="00EB1D05" w:rsidRDefault="00EB1D05" w:rsidP="001B13A7">
            <w:pPr>
              <w:numPr>
                <w:ilvl w:val="1"/>
                <w:numId w:val="32"/>
              </w:numPr>
              <w:tabs>
                <w:tab w:val="num" w:pos="2160"/>
              </w:tabs>
              <w:spacing w:before="120" w:after="0"/>
              <w:jc w:val="both"/>
              <w:rPr>
                <w:i/>
                <w:iCs/>
                <w:sz w:val="22"/>
                <w:szCs w:val="22"/>
                <w:lang w:val="en-US"/>
              </w:rPr>
            </w:pPr>
            <w:r w:rsidRPr="00EB1D05">
              <w:rPr>
                <w:i/>
                <w:iCs/>
                <w:sz w:val="22"/>
                <w:szCs w:val="22"/>
                <w:lang w:val="en-US"/>
              </w:rPr>
              <w:t>FFS: the definition of PRS/RRM frequency layer when both PRS and RRM are configured on the same frequency layer</w:t>
            </w:r>
          </w:p>
          <w:p w14:paraId="37EBED0E" w14:textId="77777777" w:rsidR="00EB1D05" w:rsidRPr="00EB1D05" w:rsidRDefault="00EB1D05" w:rsidP="001B13A7">
            <w:pPr>
              <w:numPr>
                <w:ilvl w:val="1"/>
                <w:numId w:val="32"/>
              </w:numPr>
              <w:tabs>
                <w:tab w:val="num" w:pos="2160"/>
              </w:tabs>
              <w:spacing w:before="120" w:after="0"/>
              <w:jc w:val="both"/>
              <w:rPr>
                <w:i/>
                <w:iCs/>
                <w:sz w:val="22"/>
                <w:szCs w:val="22"/>
                <w:lang w:val="en-US"/>
              </w:rPr>
            </w:pPr>
            <w:r w:rsidRPr="00EB1D05">
              <w:rPr>
                <w:i/>
                <w:iCs/>
                <w:sz w:val="22"/>
                <w:szCs w:val="22"/>
                <w:lang w:val="en-US"/>
              </w:rPr>
              <w:t>FFS: the exact CSSF definition (different from Rel-15 CSSF concept)</w:t>
            </w:r>
          </w:p>
          <w:p w14:paraId="70F1F8AA" w14:textId="77777777" w:rsidR="00EB1D05" w:rsidRPr="00EB1D05" w:rsidRDefault="00EB1D05" w:rsidP="00EB1D05">
            <w:pPr>
              <w:numPr>
                <w:ilvl w:val="0"/>
                <w:numId w:val="32"/>
              </w:numPr>
              <w:tabs>
                <w:tab w:val="num" w:pos="720"/>
                <w:tab w:val="num" w:pos="1440"/>
              </w:tabs>
              <w:spacing w:before="120" w:after="0"/>
              <w:jc w:val="both"/>
              <w:rPr>
                <w:i/>
                <w:iCs/>
                <w:sz w:val="22"/>
                <w:szCs w:val="22"/>
                <w:lang w:val="en-US"/>
              </w:rPr>
            </w:pPr>
            <w:r w:rsidRPr="00EB1D05">
              <w:rPr>
                <w:i/>
                <w:iCs/>
                <w:sz w:val="22"/>
                <w:szCs w:val="22"/>
                <w:lang w:val="en-US"/>
              </w:rPr>
              <w:t>Option 2 (max-based for both overlapping and non-overlapping cases)</w:t>
            </w:r>
          </w:p>
          <w:p w14:paraId="0DDD9602" w14:textId="0677C113" w:rsidR="00EB1D05" w:rsidRPr="00EB1D05" w:rsidRDefault="00DB7ADD" w:rsidP="001B13A7">
            <w:pPr>
              <w:numPr>
                <w:ilvl w:val="1"/>
                <w:numId w:val="32"/>
              </w:numPr>
              <w:tabs>
                <w:tab w:val="num" w:pos="2160"/>
              </w:tabs>
              <w:spacing w:before="120" w:after="0"/>
              <w:jc w:val="both"/>
              <w:rPr>
                <w:i/>
                <w:iCs/>
                <w:sz w:val="22"/>
                <w:szCs w:val="22"/>
                <w:lang w:val="en-US"/>
              </w:rPr>
            </w:pPr>
            <m:oMath>
              <m:sSub>
                <m:sSubPr>
                  <m:ctrlPr>
                    <w:rPr>
                      <w:rFonts w:ascii="Cambria Math" w:hAnsi="Cambria Math"/>
                      <w:i/>
                      <w:iCs/>
                      <w:sz w:val="22"/>
                      <w:szCs w:val="22"/>
                      <w:lang w:val="sv-SE"/>
                    </w:rPr>
                  </m:ctrlPr>
                </m:sSubPr>
                <m:e>
                  <m:r>
                    <w:rPr>
                      <w:rFonts w:ascii="Cambria Math" w:hAnsi="Cambria Math"/>
                      <w:sz w:val="22"/>
                      <w:szCs w:val="22"/>
                      <w:lang w:val="sv-SE"/>
                    </w:rPr>
                    <m:t>T</m:t>
                  </m:r>
                </m:e>
                <m:sub>
                  <m:r>
                    <w:rPr>
                      <w:rFonts w:ascii="Cambria Math" w:hAnsi="Cambria Math"/>
                      <w:sz w:val="22"/>
                      <w:szCs w:val="22"/>
                      <w:lang w:val="sv-SE"/>
                    </w:rPr>
                    <m:t>RSTD,Total</m:t>
                  </m:r>
                </m:sub>
              </m:sSub>
              <m:r>
                <w:rPr>
                  <w:rFonts w:ascii="Cambria Math" w:hAnsi="Cambria Math"/>
                  <w:sz w:val="22"/>
                  <w:szCs w:val="22"/>
                  <w:lang w:val="sv-SE"/>
                </w:rPr>
                <m:t>= </m:t>
              </m:r>
            </m:oMath>
            <w:r w:rsidR="00EB1D05" w:rsidRPr="00EB1D05">
              <w:rPr>
                <w:i/>
                <w:iCs/>
                <w:sz w:val="22"/>
                <w:szCs w:val="22"/>
                <w:lang w:val="sv-SE"/>
              </w:rPr>
              <w:t>Max</w:t>
            </w:r>
            <w:r w:rsidR="00EB1D05" w:rsidRPr="00EB1D05">
              <w:rPr>
                <w:i/>
                <w:iCs/>
                <w:sz w:val="22"/>
                <w:szCs w:val="22"/>
                <w:vertAlign w:val="subscript"/>
                <w:lang w:val="sv-SE"/>
              </w:rPr>
              <w:t>i</w:t>
            </w:r>
            <w:r w:rsidR="00EB1D05" w:rsidRPr="00EB1D05">
              <w:rPr>
                <w:i/>
                <w:iCs/>
                <w:sz w:val="22"/>
                <w:szCs w:val="22"/>
                <w:lang w:val="sv-SE"/>
              </w:rPr>
              <w:t xml:space="preserve"> (</w:t>
            </w:r>
            <m:oMath>
              <m:sSub>
                <m:sSubPr>
                  <m:ctrlPr>
                    <w:rPr>
                      <w:rFonts w:ascii="Cambria Math" w:hAnsi="Cambria Math"/>
                      <w:i/>
                      <w:iCs/>
                      <w:sz w:val="22"/>
                      <w:szCs w:val="22"/>
                      <w:lang w:val="sv-SE"/>
                    </w:rPr>
                  </m:ctrlPr>
                </m:sSubPr>
                <m:e>
                  <m:r>
                    <w:rPr>
                      <w:rFonts w:ascii="Cambria Math" w:hAnsi="Cambria Math"/>
                      <w:sz w:val="22"/>
                      <w:szCs w:val="22"/>
                      <w:lang w:val="sv-SE"/>
                    </w:rPr>
                    <m:t>T</m:t>
                  </m:r>
                </m:e>
                <m:sub>
                  <m:r>
                    <w:rPr>
                      <w:rFonts w:ascii="Cambria Math" w:hAnsi="Cambria Math"/>
                      <w:sz w:val="22"/>
                      <w:szCs w:val="22"/>
                      <w:lang w:val="sv-SE"/>
                    </w:rPr>
                    <m:t>RSTD,i</m:t>
                  </m:r>
                </m:sub>
              </m:sSub>
            </m:oMath>
            <w:r w:rsidR="00EB1D05" w:rsidRPr="00EB1D05">
              <w:rPr>
                <w:i/>
                <w:iCs/>
                <w:sz w:val="22"/>
                <w:szCs w:val="22"/>
                <w:lang w:val="sv-SE"/>
              </w:rPr>
              <w:t xml:space="preserve">) </w:t>
            </w:r>
            <w:r w:rsidR="00EB1D05" w:rsidRPr="00EB1D05">
              <w:rPr>
                <w:b/>
                <w:bCs/>
                <w:i/>
                <w:iCs/>
                <w:sz w:val="22"/>
                <w:szCs w:val="22"/>
                <w:lang w:val="sv-SE"/>
              </w:rPr>
              <w:t>+ X</w:t>
            </w:r>
            <w:r w:rsidR="00EB1D05" w:rsidRPr="00EB1D05">
              <w:rPr>
                <w:b/>
                <w:bCs/>
                <w:i/>
                <w:iCs/>
                <w:sz w:val="22"/>
                <w:szCs w:val="22"/>
                <w:vertAlign w:val="subscript"/>
                <w:lang w:val="sv-SE"/>
              </w:rPr>
              <w:t>last</w:t>
            </w:r>
          </w:p>
          <w:p w14:paraId="08D09522" w14:textId="77777777" w:rsidR="00EB1D05" w:rsidRPr="00EB1D05" w:rsidRDefault="00EB1D05" w:rsidP="001B13A7">
            <w:pPr>
              <w:numPr>
                <w:ilvl w:val="1"/>
                <w:numId w:val="32"/>
              </w:numPr>
              <w:tabs>
                <w:tab w:val="num" w:pos="2160"/>
              </w:tabs>
              <w:spacing w:before="120" w:after="0"/>
              <w:jc w:val="both"/>
              <w:rPr>
                <w:i/>
                <w:iCs/>
                <w:sz w:val="22"/>
                <w:szCs w:val="22"/>
                <w:lang w:val="en-US"/>
              </w:rPr>
            </w:pPr>
            <w:r w:rsidRPr="00EB1D05">
              <w:rPr>
                <w:i/>
                <w:iCs/>
                <w:sz w:val="22"/>
                <w:szCs w:val="22"/>
                <w:lang w:val="sv-SE"/>
              </w:rPr>
              <w:t>CSSF is based on Rel-15 CSSF concept (i.e., all positioning layers are counted), no need to re-define</w:t>
            </w:r>
          </w:p>
          <w:p w14:paraId="44F5FAFD" w14:textId="77777777" w:rsidR="00EB1D05" w:rsidRPr="00EB1D05" w:rsidRDefault="00EB1D05" w:rsidP="001B13A7">
            <w:pPr>
              <w:numPr>
                <w:ilvl w:val="1"/>
                <w:numId w:val="32"/>
              </w:numPr>
              <w:tabs>
                <w:tab w:val="num" w:pos="2160"/>
              </w:tabs>
              <w:spacing w:before="120" w:after="0"/>
              <w:jc w:val="both"/>
              <w:rPr>
                <w:i/>
                <w:iCs/>
                <w:sz w:val="22"/>
                <w:szCs w:val="22"/>
                <w:lang w:val="en-US"/>
              </w:rPr>
            </w:pPr>
            <w:r w:rsidRPr="00EB1D05">
              <w:rPr>
                <w:i/>
                <w:iCs/>
                <w:sz w:val="22"/>
                <w:szCs w:val="22"/>
                <w:lang w:val="sv-SE"/>
              </w:rPr>
              <w:t>k is added in</w:t>
            </w:r>
          </w:p>
          <w:p w14:paraId="2BAA9A3F" w14:textId="15F748DE" w:rsidR="00EB1D05" w:rsidRPr="00EB1D05" w:rsidRDefault="00EB1D05" w:rsidP="001B13A7">
            <w:pPr>
              <w:numPr>
                <w:ilvl w:val="1"/>
                <w:numId w:val="32"/>
              </w:numPr>
              <w:spacing w:before="120" w:after="0"/>
              <w:jc w:val="both"/>
              <w:rPr>
                <w:i/>
                <w:iCs/>
                <w:sz w:val="22"/>
                <w:szCs w:val="22"/>
                <w:lang w:val="en-US"/>
              </w:rPr>
            </w:pPr>
            <m:oMath>
              <m:r>
                <w:rPr>
                  <w:rFonts w:ascii="Cambria Math" w:hAnsi="Cambria Math"/>
                  <w:sz w:val="22"/>
                  <w:szCs w:val="22"/>
                  <w:lang w:val="sv-SE"/>
                </w:rPr>
                <m:t> </m:t>
              </m:r>
              <m:sSub>
                <m:sSubPr>
                  <m:ctrlPr>
                    <w:rPr>
                      <w:rFonts w:ascii="Cambria Math" w:hAnsi="Cambria Math"/>
                      <w:i/>
                      <w:iCs/>
                      <w:sz w:val="22"/>
                      <w:szCs w:val="22"/>
                      <w:lang w:val="sv-SE"/>
                    </w:rPr>
                  </m:ctrlPr>
                </m:sSubPr>
                <m:e>
                  <m:r>
                    <w:rPr>
                      <w:rFonts w:ascii="Cambria Math" w:hAnsi="Cambria Math"/>
                      <w:sz w:val="22"/>
                      <w:szCs w:val="22"/>
                      <w:lang w:val="sv-SE"/>
                    </w:rPr>
                    <m:t>T</m:t>
                  </m:r>
                </m:e>
                <m:sub>
                  <m:r>
                    <w:rPr>
                      <w:rFonts w:ascii="Cambria Math" w:hAnsi="Cambria Math"/>
                      <w:sz w:val="22"/>
                      <w:szCs w:val="22"/>
                      <w:lang w:val="sv-SE"/>
                    </w:rPr>
                    <m:t>PRS-RSTD,i</m:t>
                  </m:r>
                </m:sub>
              </m:sSub>
              <m:r>
                <w:rPr>
                  <w:rFonts w:ascii="Cambria Math" w:hAnsi="Cambria Math"/>
                  <w:sz w:val="22"/>
                  <w:szCs w:val="22"/>
                  <w:lang w:val="sv-SE"/>
                </w:rPr>
                <m:t>=</m:t>
              </m:r>
              <m:sSub>
                <m:sSubPr>
                  <m:ctrlPr>
                    <w:rPr>
                      <w:rFonts w:ascii="Cambria Math" w:hAnsi="Cambria Math"/>
                      <w:i/>
                      <w:iCs/>
                      <w:sz w:val="22"/>
                      <w:szCs w:val="22"/>
                      <w:lang w:val="sv-SE"/>
                    </w:rPr>
                  </m:ctrlPr>
                </m:sSubPr>
                <m:e>
                  <m:d>
                    <m:dPr>
                      <m:ctrlPr>
                        <w:rPr>
                          <w:rFonts w:ascii="Cambria Math" w:hAnsi="Cambria Math"/>
                          <w:i/>
                          <w:iCs/>
                          <w:sz w:val="22"/>
                          <w:szCs w:val="22"/>
                          <w:lang w:val="sv-SE"/>
                        </w:rPr>
                      </m:ctrlPr>
                    </m:dPr>
                    <m:e>
                      <m:sSub>
                        <m:sSubPr>
                          <m:ctrlPr>
                            <w:rPr>
                              <w:rFonts w:ascii="Cambria Math" w:hAnsi="Cambria Math"/>
                              <w:i/>
                              <w:iCs/>
                              <w:sz w:val="22"/>
                              <w:szCs w:val="22"/>
                              <w:lang w:val="sv-SE"/>
                            </w:rPr>
                          </m:ctrlPr>
                        </m:sSubPr>
                        <m:e>
                          <m:sSub>
                            <m:sSubPr>
                              <m:ctrlPr>
                                <w:rPr>
                                  <w:rFonts w:ascii="Cambria Math" w:hAnsi="Cambria Math"/>
                                  <w:i/>
                                  <w:iCs/>
                                  <w:sz w:val="22"/>
                                  <w:szCs w:val="22"/>
                                  <w:lang w:val="sv-SE"/>
                                </w:rPr>
                              </m:ctrlPr>
                            </m:sSubPr>
                            <m:e>
                              <m:r>
                                <w:rPr>
                                  <w:rFonts w:ascii="Cambria Math" w:hAnsi="Cambria Math"/>
                                  <w:sz w:val="22"/>
                                  <w:szCs w:val="22"/>
                                  <w:lang w:val="sv-SE"/>
                                </w:rPr>
                                <m:t>CSSF</m:t>
                              </m:r>
                            </m:e>
                            <m:sub>
                              <m:r>
                                <w:rPr>
                                  <w:rFonts w:ascii="Cambria Math" w:hAnsi="Cambria Math"/>
                                  <w:sz w:val="22"/>
                                  <w:szCs w:val="22"/>
                                  <w:lang w:val="sv-SE"/>
                                </w:rPr>
                                <m:t>PRS,i</m:t>
                              </m:r>
                            </m:sub>
                          </m:sSub>
                          <m:r>
                            <w:rPr>
                              <w:rFonts w:ascii="Cambria Math" w:hAnsi="Cambria Math"/>
                              <w:sz w:val="22"/>
                              <w:szCs w:val="22"/>
                              <w:lang w:val="sv-SE"/>
                            </w:rPr>
                            <m:t>*N</m:t>
                          </m:r>
                        </m:e>
                        <m:sub>
                          <m:r>
                            <w:rPr>
                              <w:rFonts w:ascii="Cambria Math" w:hAnsi="Cambria Math"/>
                              <w:sz w:val="22"/>
                              <w:szCs w:val="22"/>
                              <w:lang w:val="sv-SE"/>
                            </w:rPr>
                            <m:t>RxBeam,i</m:t>
                          </m:r>
                        </m:sub>
                      </m:sSub>
                      <m:r>
                        <w:rPr>
                          <w:rFonts w:ascii="Cambria Math" w:hAnsi="Cambria Math"/>
                          <w:sz w:val="22"/>
                          <w:szCs w:val="22"/>
                          <w:lang w:val="sv-SE"/>
                        </w:rPr>
                        <m:t>*</m:t>
                      </m:r>
                      <m:d>
                        <m:dPr>
                          <m:begChr m:val="⌈"/>
                          <m:endChr m:val="⌉"/>
                          <m:ctrlPr>
                            <w:rPr>
                              <w:rFonts w:ascii="Cambria Math" w:hAnsi="Cambria Math"/>
                              <w:i/>
                              <w:iCs/>
                              <w:sz w:val="22"/>
                              <w:szCs w:val="22"/>
                              <w:lang w:val="sv-SE"/>
                            </w:rPr>
                          </m:ctrlPr>
                        </m:dPr>
                        <m:e>
                          <m:f>
                            <m:fPr>
                              <m:ctrlPr>
                                <w:rPr>
                                  <w:rFonts w:ascii="Cambria Math" w:hAnsi="Cambria Math"/>
                                  <w:i/>
                                  <w:iCs/>
                                  <w:sz w:val="22"/>
                                  <w:szCs w:val="22"/>
                                  <w:lang w:val="sv-SE"/>
                                </w:rPr>
                              </m:ctrlPr>
                            </m:fPr>
                            <m:num>
                              <m:sSubSup>
                                <m:sSubSupPr>
                                  <m:ctrlPr>
                                    <w:rPr>
                                      <w:rFonts w:ascii="Cambria Math" w:hAnsi="Cambria Math"/>
                                      <w:i/>
                                      <w:iCs/>
                                      <w:sz w:val="22"/>
                                      <w:szCs w:val="22"/>
                                      <w:lang w:val="sv-SE"/>
                                    </w:rPr>
                                  </m:ctrlPr>
                                </m:sSubSupPr>
                                <m:e>
                                  <m:r>
                                    <w:rPr>
                                      <w:rFonts w:ascii="Cambria Math" w:hAnsi="Cambria Math"/>
                                      <w:sz w:val="22"/>
                                      <w:szCs w:val="22"/>
                                      <w:lang w:val="sv-SE"/>
                                    </w:rPr>
                                    <m:t>N</m:t>
                                  </m:r>
                                </m:e>
                                <m:sub>
                                  <m:r>
                                    <w:rPr>
                                      <w:rFonts w:ascii="Cambria Math" w:hAnsi="Cambria Math"/>
                                      <w:sz w:val="22"/>
                                      <w:szCs w:val="22"/>
                                      <w:lang w:val="sv-SE"/>
                                    </w:rPr>
                                    <m:t>PRS</m:t>
                                  </m:r>
                                  <m:r>
                                    <m:rPr>
                                      <m:nor/>
                                    </m:rPr>
                                    <w:rPr>
                                      <w:i/>
                                      <w:iCs/>
                                      <w:sz w:val="22"/>
                                      <w:szCs w:val="22"/>
                                      <w:lang w:val="sv-SE"/>
                                    </w:rPr>
                                    <m:t>,i</m:t>
                                  </m:r>
                                </m:sub>
                                <m:sup>
                                  <m:r>
                                    <w:rPr>
                                      <w:rFonts w:ascii="Cambria Math" w:hAnsi="Cambria Math"/>
                                      <w:sz w:val="22"/>
                                      <w:szCs w:val="22"/>
                                      <w:lang w:val="sv-SE"/>
                                    </w:rPr>
                                    <m:t>slot</m:t>
                                  </m:r>
                                </m:sup>
                              </m:sSubSup>
                            </m:num>
                            <m:den>
                              <m:sSup>
                                <m:sSupPr>
                                  <m:ctrlPr>
                                    <w:rPr>
                                      <w:rFonts w:ascii="Cambria Math" w:hAnsi="Cambria Math"/>
                                      <w:i/>
                                      <w:iCs/>
                                      <w:sz w:val="22"/>
                                      <w:szCs w:val="22"/>
                                      <w:lang w:val="sv-SE"/>
                                    </w:rPr>
                                  </m:ctrlPr>
                                </m:sSupPr>
                                <m:e>
                                  <m:r>
                                    <w:rPr>
                                      <w:rFonts w:ascii="Cambria Math" w:hAnsi="Cambria Math"/>
                                      <w:sz w:val="22"/>
                                      <w:szCs w:val="22"/>
                                      <w:lang w:val="sv-SE"/>
                                    </w:rPr>
                                    <m:t>N</m:t>
                                  </m:r>
                                </m:e>
                                <m:sup>
                                  <m:r>
                                    <w:rPr>
                                      <w:rFonts w:ascii="Cambria Math" w:hAnsi="Cambria Math"/>
                                      <w:sz w:val="22"/>
                                      <w:szCs w:val="22"/>
                                      <w:lang w:val="sv-SE"/>
                                    </w:rPr>
                                    <m:t>'</m:t>
                                  </m:r>
                                </m:sup>
                              </m:sSup>
                            </m:den>
                          </m:f>
                        </m:e>
                      </m:d>
                      <m:d>
                        <m:dPr>
                          <m:begChr m:val="⌈"/>
                          <m:endChr m:val="⌉"/>
                          <m:ctrlPr>
                            <w:rPr>
                              <w:rFonts w:ascii="Cambria Math" w:hAnsi="Cambria Math"/>
                              <w:i/>
                              <w:iCs/>
                              <w:sz w:val="22"/>
                              <w:szCs w:val="22"/>
                              <w:lang w:val="sv-SE"/>
                            </w:rPr>
                          </m:ctrlPr>
                        </m:dPr>
                        <m:e>
                          <m:f>
                            <m:fPr>
                              <m:ctrlPr>
                                <w:rPr>
                                  <w:rFonts w:ascii="Cambria Math" w:hAnsi="Cambria Math"/>
                                  <w:i/>
                                  <w:iCs/>
                                  <w:sz w:val="22"/>
                                  <w:szCs w:val="22"/>
                                  <w:lang w:val="sv-SE"/>
                                </w:rPr>
                              </m:ctrlPr>
                            </m:fPr>
                            <m:num>
                              <m:sSub>
                                <m:sSubPr>
                                  <m:ctrlPr>
                                    <w:rPr>
                                      <w:rFonts w:ascii="Cambria Math" w:hAnsi="Cambria Math"/>
                                      <w:i/>
                                      <w:iCs/>
                                      <w:sz w:val="22"/>
                                      <w:szCs w:val="22"/>
                                      <w:lang w:val="sv-SE"/>
                                    </w:rPr>
                                  </m:ctrlPr>
                                </m:sSubPr>
                                <m:e>
                                  <m:r>
                                    <w:rPr>
                                      <w:rFonts w:ascii="Cambria Math" w:hAnsi="Cambria Math"/>
                                      <w:sz w:val="22"/>
                                      <w:szCs w:val="22"/>
                                      <w:lang w:val="sv-SE"/>
                                    </w:rPr>
                                    <m:t>L</m:t>
                                  </m:r>
                                </m:e>
                                <m:sub>
                                  <m:r>
                                    <w:rPr>
                                      <w:rFonts w:ascii="Cambria Math" w:hAnsi="Cambria Math"/>
                                      <w:sz w:val="22"/>
                                      <w:szCs w:val="22"/>
                                      <w:lang w:val="sv-SE"/>
                                    </w:rPr>
                                    <m:t>PRS</m:t>
                                  </m:r>
                                  <m:r>
                                    <m:rPr>
                                      <m:nor/>
                                    </m:rPr>
                                    <w:rPr>
                                      <w:i/>
                                      <w:iCs/>
                                      <w:sz w:val="22"/>
                                      <w:szCs w:val="22"/>
                                      <w:lang w:val="sv-SE"/>
                                    </w:rPr>
                                    <m:t>,i</m:t>
                                  </m:r>
                                </m:sub>
                              </m:sSub>
                            </m:num>
                            <m:den>
                              <m:r>
                                <w:rPr>
                                  <w:rFonts w:ascii="Cambria Math" w:hAnsi="Cambria Math"/>
                                  <w:sz w:val="22"/>
                                  <w:szCs w:val="22"/>
                                  <w:lang w:val="sv-SE"/>
                                </w:rPr>
                                <m:t>N</m:t>
                              </m:r>
                            </m:den>
                          </m:f>
                        </m:e>
                      </m:d>
                      <m:r>
                        <w:rPr>
                          <w:rFonts w:ascii="Cambria Math" w:hAnsi="Cambria Math"/>
                          <w:sz w:val="22"/>
                          <w:szCs w:val="22"/>
                          <w:lang w:val="sv-SE"/>
                        </w:rPr>
                        <m:t>*</m:t>
                      </m:r>
                      <m:sSub>
                        <m:sSubPr>
                          <m:ctrlPr>
                            <w:rPr>
                              <w:rFonts w:ascii="Cambria Math" w:hAnsi="Cambria Math"/>
                              <w:i/>
                              <w:iCs/>
                              <w:sz w:val="22"/>
                              <w:szCs w:val="22"/>
                              <w:lang w:val="sv-SE"/>
                            </w:rPr>
                          </m:ctrlPr>
                        </m:sSubPr>
                        <m:e>
                          <m:r>
                            <w:rPr>
                              <w:rFonts w:ascii="Cambria Math" w:hAnsi="Cambria Math"/>
                              <w:sz w:val="22"/>
                              <w:szCs w:val="22"/>
                              <w:lang w:val="sv-SE"/>
                            </w:rPr>
                            <m:t>N</m:t>
                          </m:r>
                        </m:e>
                        <m:sub>
                          <m:r>
                            <w:rPr>
                              <w:rFonts w:ascii="Cambria Math" w:hAnsi="Cambria Math"/>
                              <w:sz w:val="22"/>
                              <w:szCs w:val="22"/>
                              <w:lang w:val="sv-SE"/>
                            </w:rPr>
                            <m:t>sample</m:t>
                          </m:r>
                        </m:sub>
                      </m:sSub>
                      <m:r>
                        <w:rPr>
                          <w:rFonts w:ascii="Cambria Math" w:hAnsi="Cambria Math"/>
                          <w:sz w:val="22"/>
                          <w:szCs w:val="22"/>
                          <w:lang w:val="sv-SE"/>
                        </w:rPr>
                        <m:t>-1</m:t>
                      </m:r>
                    </m:e>
                  </m:d>
                  <m:r>
                    <w:rPr>
                      <w:rFonts w:ascii="Cambria Math" w:hAnsi="Cambria Math"/>
                      <w:sz w:val="22"/>
                      <w:szCs w:val="22"/>
                      <w:lang w:val="sv-SE"/>
                    </w:rPr>
                    <m:t>*</m:t>
                  </m:r>
                  <m:r>
                    <m:rPr>
                      <m:sty m:val="bi"/>
                    </m:rPr>
                    <w:rPr>
                      <w:rFonts w:ascii="Cambria Math" w:hAnsi="Cambria Math"/>
                      <w:sz w:val="22"/>
                      <w:szCs w:val="22"/>
                      <w:lang w:val="sv-SE"/>
                    </w:rPr>
                    <m:t>k</m:t>
                  </m:r>
                  <m:r>
                    <w:rPr>
                      <w:rFonts w:ascii="Cambria Math" w:hAnsi="Cambria Math"/>
                      <w:sz w:val="22"/>
                      <w:szCs w:val="22"/>
                      <w:lang w:val="sv-SE"/>
                    </w:rPr>
                    <m:t>*T</m:t>
                  </m:r>
                </m:e>
                <m:sub>
                  <m:r>
                    <w:rPr>
                      <w:rFonts w:ascii="Cambria Math" w:hAnsi="Cambria Math"/>
                      <w:sz w:val="22"/>
                      <w:szCs w:val="22"/>
                      <w:lang w:val="sv-SE"/>
                    </w:rPr>
                    <m:t>effect,i</m:t>
                  </m:r>
                </m:sub>
              </m:sSub>
              <m:r>
                <w:rPr>
                  <w:rFonts w:ascii="Cambria Math" w:hAnsi="Cambria Math"/>
                  <w:sz w:val="22"/>
                  <w:szCs w:val="22"/>
                  <w:lang w:val="sv-SE"/>
                </w:rPr>
                <m:t>+</m:t>
              </m:r>
              <m:sSub>
                <m:sSubPr>
                  <m:ctrlPr>
                    <w:rPr>
                      <w:rFonts w:ascii="Cambria Math" w:hAnsi="Cambria Math"/>
                      <w:i/>
                      <w:iCs/>
                      <w:sz w:val="22"/>
                      <w:szCs w:val="22"/>
                      <w:lang w:val="sv-SE"/>
                    </w:rPr>
                  </m:ctrlPr>
                </m:sSubPr>
                <m:e>
                  <m:r>
                    <w:rPr>
                      <w:rFonts w:ascii="Cambria Math" w:hAnsi="Cambria Math"/>
                      <w:sz w:val="22"/>
                      <w:szCs w:val="22"/>
                      <w:lang w:val="sv-SE"/>
                    </w:rPr>
                    <m:t>T</m:t>
                  </m:r>
                </m:e>
                <m:sub>
                  <m:r>
                    <m:rPr>
                      <m:nor/>
                    </m:rPr>
                    <w:rPr>
                      <w:i/>
                      <w:iCs/>
                      <w:sz w:val="22"/>
                      <w:szCs w:val="22"/>
                      <w:lang w:val="sv-SE"/>
                    </w:rPr>
                    <m:t>last</m:t>
                  </m:r>
                </m:sub>
              </m:sSub>
            </m:oMath>
            <w:r w:rsidRPr="00EB1D05">
              <w:rPr>
                <w:i/>
                <w:iCs/>
                <w:sz w:val="22"/>
                <w:szCs w:val="22"/>
              </w:rPr>
              <w:t xml:space="preserve"> </w:t>
            </w:r>
          </w:p>
          <w:p w14:paraId="4AEC30A9" w14:textId="77777777" w:rsidR="00EB1D05" w:rsidRPr="00EB1D05" w:rsidRDefault="00EB1D05" w:rsidP="001B13A7">
            <w:pPr>
              <w:numPr>
                <w:ilvl w:val="1"/>
                <w:numId w:val="32"/>
              </w:numPr>
              <w:spacing w:before="120" w:after="0"/>
              <w:jc w:val="both"/>
              <w:rPr>
                <w:i/>
                <w:iCs/>
                <w:sz w:val="22"/>
                <w:szCs w:val="22"/>
                <w:lang w:val="en-US"/>
              </w:rPr>
            </w:pPr>
            <w:r w:rsidRPr="00EB1D05">
              <w:rPr>
                <w:i/>
                <w:iCs/>
                <w:sz w:val="22"/>
                <w:szCs w:val="22"/>
              </w:rPr>
              <w:lastRenderedPageBreak/>
              <w:t>k=TBD, e.g., number of PRS frequency layers (≠</w:t>
            </w:r>
            <w:proofErr w:type="spellStart"/>
            <w:r w:rsidRPr="00EB1D05">
              <w:rPr>
                <w:i/>
                <w:iCs/>
                <w:sz w:val="22"/>
                <w:szCs w:val="22"/>
              </w:rPr>
              <w:t>i</w:t>
            </w:r>
            <w:proofErr w:type="spellEnd"/>
            <w:r w:rsidRPr="00EB1D05">
              <w:rPr>
                <w:i/>
                <w:iCs/>
                <w:sz w:val="22"/>
                <w:szCs w:val="22"/>
              </w:rPr>
              <w:t xml:space="preserve">) having their PRS (in another MG) within </w:t>
            </w:r>
            <w:proofErr w:type="spellStart"/>
            <w:r w:rsidRPr="00EB1D05">
              <w:rPr>
                <w:i/>
                <w:iCs/>
                <w:sz w:val="22"/>
                <w:szCs w:val="22"/>
              </w:rPr>
              <w:t>T</w:t>
            </w:r>
            <w:r w:rsidRPr="00EB1D05">
              <w:rPr>
                <w:i/>
                <w:iCs/>
                <w:sz w:val="22"/>
                <w:szCs w:val="22"/>
                <w:vertAlign w:val="subscript"/>
              </w:rPr>
              <w:t>i</w:t>
            </w:r>
            <w:proofErr w:type="spellEnd"/>
            <w:r w:rsidRPr="00EB1D05">
              <w:rPr>
                <w:i/>
                <w:iCs/>
                <w:sz w:val="22"/>
                <w:szCs w:val="22"/>
              </w:rPr>
              <w:t xml:space="preserve"> from the current MG when </w:t>
            </w:r>
            <w:proofErr w:type="spellStart"/>
            <w:r w:rsidRPr="00EB1D05">
              <w:rPr>
                <w:i/>
                <w:iCs/>
                <w:sz w:val="22"/>
                <w:szCs w:val="22"/>
              </w:rPr>
              <w:t>T</w:t>
            </w:r>
            <w:r w:rsidRPr="00EB1D05">
              <w:rPr>
                <w:i/>
                <w:iCs/>
                <w:sz w:val="22"/>
                <w:szCs w:val="22"/>
                <w:vertAlign w:val="subscript"/>
              </w:rPr>
              <w:t>i</w:t>
            </w:r>
            <w:proofErr w:type="spellEnd"/>
            <w:r w:rsidRPr="00EB1D05">
              <w:rPr>
                <w:i/>
                <w:iCs/>
                <w:sz w:val="22"/>
                <w:szCs w:val="22"/>
                <w:vertAlign w:val="subscript"/>
              </w:rPr>
              <w:t xml:space="preserve"> </w:t>
            </w:r>
            <w:r w:rsidRPr="00EB1D05">
              <w:rPr>
                <w:i/>
                <w:iCs/>
                <w:sz w:val="22"/>
                <w:szCs w:val="22"/>
              </w:rPr>
              <w:t xml:space="preserve">&lt; </w:t>
            </w:r>
            <w:proofErr w:type="spellStart"/>
            <w:r w:rsidRPr="00EB1D05">
              <w:rPr>
                <w:i/>
                <w:iCs/>
                <w:sz w:val="22"/>
                <w:szCs w:val="22"/>
              </w:rPr>
              <w:t>T</w:t>
            </w:r>
            <w:r w:rsidRPr="00EB1D05">
              <w:rPr>
                <w:i/>
                <w:iCs/>
                <w:sz w:val="22"/>
                <w:szCs w:val="22"/>
                <w:vertAlign w:val="subscript"/>
              </w:rPr>
              <w:t>prs,i</w:t>
            </w:r>
            <w:proofErr w:type="spellEnd"/>
            <w:r w:rsidRPr="00EB1D05">
              <w:rPr>
                <w:i/>
                <w:iCs/>
                <w:sz w:val="22"/>
                <w:szCs w:val="22"/>
              </w:rPr>
              <w:t>, otherwise k=1</w:t>
            </w:r>
          </w:p>
          <w:p w14:paraId="15FD5CB6" w14:textId="601062BE" w:rsidR="00EB1D05" w:rsidRPr="001B13A7" w:rsidRDefault="00EB1D05" w:rsidP="001B13A7">
            <w:pPr>
              <w:numPr>
                <w:ilvl w:val="1"/>
                <w:numId w:val="32"/>
              </w:numPr>
              <w:tabs>
                <w:tab w:val="num" w:pos="2160"/>
              </w:tabs>
              <w:spacing w:before="120" w:after="0"/>
              <w:jc w:val="both"/>
              <w:rPr>
                <w:i/>
                <w:iCs/>
                <w:sz w:val="22"/>
                <w:szCs w:val="22"/>
                <w:lang w:val="en-US"/>
              </w:rPr>
            </w:pPr>
            <w:r w:rsidRPr="00EB1D05">
              <w:rPr>
                <w:i/>
                <w:iCs/>
                <w:sz w:val="22"/>
                <w:szCs w:val="22"/>
                <w:lang w:val="sv-SE"/>
              </w:rPr>
              <w:t>FFS: rule for long-periodicity PRS measurements when ≥2 frequency layers have long Tprs</w:t>
            </w:r>
          </w:p>
        </w:tc>
      </w:tr>
    </w:tbl>
    <w:p w14:paraId="776B8050" w14:textId="5F406D9B" w:rsidR="005A7502" w:rsidRDefault="005A7502" w:rsidP="007C4FF1">
      <w:pPr>
        <w:spacing w:before="240" w:after="0"/>
        <w:jc w:val="both"/>
        <w:rPr>
          <w:sz w:val="22"/>
          <w:szCs w:val="22"/>
          <w:lang w:val="en-US" w:eastAsia="zh-CN"/>
        </w:rPr>
      </w:pPr>
      <w:r>
        <w:rPr>
          <w:sz w:val="22"/>
          <w:szCs w:val="22"/>
          <w:lang w:val="en-US" w:eastAsia="zh-CN"/>
        </w:rPr>
        <w:lastRenderedPageBreak/>
        <w:t>We discussed CCSF for PRS measurements in detail in [2] and propose to calculate CCSF based on one single PRS frequency layer competing measurement gaps with RRM only measurements. For the RSTD measurements we elaborate more on option 1 regarding CCSF.</w:t>
      </w:r>
    </w:p>
    <w:p w14:paraId="3739E107" w14:textId="46FF9A41" w:rsidR="007900D0" w:rsidRDefault="00B47D1A" w:rsidP="007C4FF1">
      <w:pPr>
        <w:spacing w:before="240" w:after="0"/>
        <w:jc w:val="both"/>
        <w:rPr>
          <w:sz w:val="22"/>
          <w:szCs w:val="22"/>
          <w:lang w:val="en-US" w:eastAsia="zh-CN"/>
        </w:rPr>
      </w:pPr>
      <w:r>
        <w:rPr>
          <w:sz w:val="22"/>
          <w:szCs w:val="22"/>
          <w:lang w:val="en-US" w:eastAsia="zh-CN"/>
        </w:rPr>
        <w:t>If</w:t>
      </w:r>
      <w:r w:rsidR="007900D0">
        <w:rPr>
          <w:sz w:val="22"/>
          <w:szCs w:val="22"/>
          <w:lang w:val="en-US" w:eastAsia="zh-CN"/>
        </w:rPr>
        <w:t xml:space="preserve"> requirements are specified with option 1, which are the</w:t>
      </w:r>
      <w:r>
        <w:rPr>
          <w:sz w:val="22"/>
          <w:szCs w:val="22"/>
          <w:lang w:val="en-US" w:eastAsia="zh-CN"/>
        </w:rPr>
        <w:t xml:space="preserve"> same</w:t>
      </w:r>
      <w:r w:rsidR="007900D0">
        <w:rPr>
          <w:sz w:val="22"/>
          <w:szCs w:val="22"/>
          <w:lang w:val="en-US" w:eastAsia="zh-CN"/>
        </w:rPr>
        <w:t xml:space="preserve"> requirements</w:t>
      </w:r>
      <w:r>
        <w:rPr>
          <w:sz w:val="22"/>
          <w:szCs w:val="22"/>
          <w:lang w:val="en-US" w:eastAsia="zh-CN"/>
        </w:rPr>
        <w:t xml:space="preserve"> as</w:t>
      </w:r>
      <w:r w:rsidR="007900D0">
        <w:rPr>
          <w:sz w:val="22"/>
          <w:szCs w:val="22"/>
          <w:lang w:val="en-US" w:eastAsia="zh-CN"/>
        </w:rPr>
        <w:t xml:space="preserve"> in </w:t>
      </w:r>
      <w:r w:rsidR="005A7502">
        <w:rPr>
          <w:sz w:val="22"/>
          <w:szCs w:val="22"/>
          <w:lang w:val="en-US" w:eastAsia="zh-CN"/>
        </w:rPr>
        <w:t>latest</w:t>
      </w:r>
      <w:r w:rsidR="007900D0">
        <w:rPr>
          <w:sz w:val="22"/>
          <w:szCs w:val="22"/>
          <w:lang w:val="en-US" w:eastAsia="zh-CN"/>
        </w:rPr>
        <w:t xml:space="preserve"> spec, the total RSTD measurement period for multiple frequency layers </w:t>
      </w:r>
      <w:r w:rsidR="00763F13">
        <w:rPr>
          <w:rFonts w:hint="eastAsia"/>
          <w:sz w:val="22"/>
          <w:szCs w:val="22"/>
          <w:lang w:val="en-US" w:eastAsia="zh-CN"/>
        </w:rPr>
        <w:t>a</w:t>
      </w:r>
      <w:r w:rsidR="00763F13">
        <w:rPr>
          <w:sz w:val="22"/>
          <w:szCs w:val="22"/>
          <w:lang w:val="en-US" w:eastAsia="zh-CN"/>
        </w:rPr>
        <w:t xml:space="preserve">re the summation of </w:t>
      </w:r>
      <w:r>
        <w:rPr>
          <w:sz w:val="22"/>
          <w:szCs w:val="22"/>
          <w:lang w:val="en-US" w:eastAsia="zh-CN"/>
        </w:rPr>
        <w:t xml:space="preserve">measurement period </w:t>
      </w:r>
      <w:r w:rsidR="00204AD4">
        <w:rPr>
          <w:sz w:val="22"/>
          <w:szCs w:val="22"/>
          <w:lang w:val="en-US" w:eastAsia="zh-CN"/>
        </w:rPr>
        <w:t xml:space="preserve">of </w:t>
      </w:r>
      <w:r w:rsidR="00763F13">
        <w:rPr>
          <w:sz w:val="22"/>
          <w:szCs w:val="22"/>
          <w:lang w:val="en-US" w:eastAsia="zh-CN"/>
        </w:rPr>
        <w:t>all PRS frequency layers.</w:t>
      </w:r>
      <w:r>
        <w:rPr>
          <w:sz w:val="22"/>
          <w:szCs w:val="22"/>
          <w:lang w:val="en-US" w:eastAsia="zh-CN"/>
        </w:rPr>
        <w:t xml:space="preserve"> Each PRS frequency layer measurement is competing measurement gaps with RRM measurements but </w:t>
      </w:r>
      <w:proofErr w:type="spellStart"/>
      <w:r>
        <w:rPr>
          <w:sz w:val="22"/>
          <w:szCs w:val="22"/>
          <w:lang w:val="en-US" w:eastAsia="zh-CN"/>
        </w:rPr>
        <w:t>not</w:t>
      </w:r>
      <w:proofErr w:type="spellEnd"/>
      <w:r>
        <w:rPr>
          <w:sz w:val="22"/>
          <w:szCs w:val="22"/>
          <w:lang w:val="en-US" w:eastAsia="zh-CN"/>
        </w:rPr>
        <w:t xml:space="preserve"> other PRS measurements.</w:t>
      </w:r>
    </w:p>
    <w:p w14:paraId="775BE6F1" w14:textId="7C63BBF9" w:rsidR="007900D0" w:rsidRDefault="00323097" w:rsidP="007C4FF1">
      <w:pPr>
        <w:spacing w:before="240" w:after="0"/>
        <w:jc w:val="both"/>
        <w:rPr>
          <w:sz w:val="22"/>
          <w:szCs w:val="22"/>
          <w:lang w:val="en-US" w:eastAsia="zh-CN"/>
        </w:rPr>
      </w:pPr>
      <w:r>
        <w:rPr>
          <w:sz w:val="22"/>
          <w:szCs w:val="22"/>
          <w:lang w:val="en-US" w:eastAsia="zh-CN"/>
        </w:rPr>
        <w:t>The requirements</w:t>
      </w:r>
      <w:r w:rsidR="00B47D1A">
        <w:rPr>
          <w:sz w:val="22"/>
          <w:szCs w:val="22"/>
          <w:lang w:val="en-US" w:eastAsia="zh-CN"/>
        </w:rPr>
        <w:t xml:space="preserve"> </w:t>
      </w:r>
      <w:r w:rsidR="00056AF8">
        <w:rPr>
          <w:sz w:val="22"/>
          <w:szCs w:val="22"/>
          <w:lang w:val="en-US" w:eastAsia="zh-CN"/>
        </w:rPr>
        <w:t>would be</w:t>
      </w:r>
      <w:r w:rsidR="00B47D1A">
        <w:rPr>
          <w:sz w:val="22"/>
          <w:szCs w:val="22"/>
          <w:lang w:val="en-US" w:eastAsia="zh-CN"/>
        </w:rPr>
        <w:t xml:space="preserve"> aligned with UE </w:t>
      </w:r>
      <w:r w:rsidR="00035100">
        <w:rPr>
          <w:sz w:val="22"/>
          <w:szCs w:val="22"/>
          <w:lang w:val="en-US" w:eastAsia="zh-CN"/>
        </w:rPr>
        <w:t>capability for</w:t>
      </w:r>
      <w:r w:rsidR="00B47D1A">
        <w:rPr>
          <w:sz w:val="22"/>
          <w:szCs w:val="22"/>
          <w:lang w:val="en-US" w:eastAsia="zh-CN"/>
        </w:rPr>
        <w:t xml:space="preserve"> RSTD measurement that UE will</w:t>
      </w:r>
      <w:r w:rsidR="00E03E33">
        <w:rPr>
          <w:sz w:val="22"/>
          <w:szCs w:val="22"/>
          <w:lang w:val="en-US" w:eastAsia="zh-CN"/>
        </w:rPr>
        <w:t xml:space="preserve"> only process one PRS frequency layer at a time. So, if the UE can meet RSTD measurement requirements for a frequency layer, the total measurement period can be guaranteed. </w:t>
      </w:r>
    </w:p>
    <w:p w14:paraId="5B9A4AD3" w14:textId="022832A0" w:rsidR="00056AF8" w:rsidRDefault="00056AF8" w:rsidP="007C4FF1">
      <w:pPr>
        <w:spacing w:before="240" w:after="0"/>
        <w:jc w:val="both"/>
        <w:rPr>
          <w:sz w:val="22"/>
          <w:szCs w:val="22"/>
          <w:lang w:val="en-US" w:eastAsia="zh-CN"/>
        </w:rPr>
      </w:pPr>
      <w:r>
        <w:rPr>
          <w:sz w:val="22"/>
          <w:szCs w:val="22"/>
          <w:lang w:val="en-US" w:eastAsia="zh-CN"/>
        </w:rPr>
        <w:t>The main concerns on option</w:t>
      </w:r>
      <w:r w:rsidR="00035100">
        <w:rPr>
          <w:sz w:val="22"/>
          <w:szCs w:val="22"/>
          <w:lang w:val="en-US" w:eastAsia="zh-CN"/>
        </w:rPr>
        <w:t xml:space="preserve"> </w:t>
      </w:r>
      <w:r>
        <w:rPr>
          <w:sz w:val="22"/>
          <w:szCs w:val="22"/>
          <w:lang w:val="en-US" w:eastAsia="zh-CN"/>
        </w:rPr>
        <w:t>1 during the past discussions were</w:t>
      </w:r>
      <w:r w:rsidR="00035100">
        <w:rPr>
          <w:sz w:val="22"/>
          <w:szCs w:val="22"/>
          <w:lang w:val="en-US" w:eastAsia="zh-CN"/>
        </w:rPr>
        <w:t xml:space="preserve"> CCSF in this case is not aligned with legacy definition and the requirements may not be optimum for certain cases.</w:t>
      </w:r>
    </w:p>
    <w:p w14:paraId="5B2AD354" w14:textId="7DD03623" w:rsidR="00035100" w:rsidRDefault="00035100" w:rsidP="007C4FF1">
      <w:pPr>
        <w:spacing w:before="240" w:after="0"/>
        <w:jc w:val="both"/>
        <w:rPr>
          <w:sz w:val="22"/>
          <w:szCs w:val="22"/>
          <w:lang w:val="en-US" w:eastAsia="zh-CN"/>
        </w:rPr>
      </w:pPr>
      <w:r>
        <w:rPr>
          <w:sz w:val="22"/>
          <w:szCs w:val="22"/>
          <w:lang w:val="en-US" w:eastAsia="zh-CN"/>
        </w:rPr>
        <w:t>CCSF definition for NR PRS</w:t>
      </w:r>
      <w:r w:rsidR="006F20BD">
        <w:rPr>
          <w:sz w:val="22"/>
          <w:szCs w:val="22"/>
          <w:lang w:val="en-US" w:eastAsia="zh-CN"/>
        </w:rPr>
        <w:t xml:space="preserve"> frequency layer</w:t>
      </w:r>
      <w:r>
        <w:rPr>
          <w:sz w:val="22"/>
          <w:szCs w:val="22"/>
          <w:lang w:val="en-US" w:eastAsia="zh-CN"/>
        </w:rPr>
        <w:t xml:space="preserve"> measurement </w:t>
      </w:r>
      <w:r w:rsidR="00404D86">
        <w:rPr>
          <w:sz w:val="22"/>
          <w:szCs w:val="22"/>
          <w:lang w:val="en-US" w:eastAsia="zh-CN"/>
        </w:rPr>
        <w:t>would</w:t>
      </w:r>
      <w:r>
        <w:rPr>
          <w:sz w:val="22"/>
          <w:szCs w:val="22"/>
          <w:lang w:val="en-US" w:eastAsia="zh-CN"/>
        </w:rPr>
        <w:t xml:space="preserve"> not</w:t>
      </w:r>
      <w:r w:rsidR="00404D86">
        <w:rPr>
          <w:sz w:val="22"/>
          <w:szCs w:val="22"/>
          <w:lang w:val="en-US" w:eastAsia="zh-CN"/>
        </w:rPr>
        <w:t xml:space="preserve"> be</w:t>
      </w:r>
      <w:r>
        <w:rPr>
          <w:sz w:val="22"/>
          <w:szCs w:val="22"/>
          <w:lang w:val="en-US" w:eastAsia="zh-CN"/>
        </w:rPr>
        <w:t xml:space="preserve"> a big issue in our view. It can be revised if it </w:t>
      </w:r>
      <w:r w:rsidR="00404D86">
        <w:rPr>
          <w:sz w:val="22"/>
          <w:szCs w:val="22"/>
          <w:lang w:val="en-US" w:eastAsia="zh-CN"/>
        </w:rPr>
        <w:t xml:space="preserve">is </w:t>
      </w:r>
      <w:r>
        <w:rPr>
          <w:sz w:val="22"/>
          <w:szCs w:val="22"/>
          <w:lang w:val="en-US" w:eastAsia="zh-CN"/>
        </w:rPr>
        <w:t>justified for defining requirements.</w:t>
      </w:r>
      <w:r w:rsidR="006F20BD">
        <w:rPr>
          <w:sz w:val="22"/>
          <w:szCs w:val="22"/>
          <w:lang w:val="en-US" w:eastAsia="zh-CN"/>
        </w:rPr>
        <w:t xml:space="preserve"> The impact of having new CCSF definition for NR PRS frequency layer measurement on UE </w:t>
      </w:r>
      <w:proofErr w:type="spellStart"/>
      <w:r w:rsidR="006F20BD">
        <w:rPr>
          <w:sz w:val="22"/>
          <w:szCs w:val="22"/>
          <w:lang w:val="en-US" w:eastAsia="zh-CN"/>
        </w:rPr>
        <w:t>implemention</w:t>
      </w:r>
      <w:proofErr w:type="spellEnd"/>
      <w:r w:rsidR="006F20BD">
        <w:rPr>
          <w:sz w:val="22"/>
          <w:szCs w:val="22"/>
          <w:lang w:val="en-US" w:eastAsia="zh-CN"/>
        </w:rPr>
        <w:t xml:space="preserve"> is not seen since there would be no UE </w:t>
      </w:r>
      <w:r w:rsidR="00323097">
        <w:rPr>
          <w:sz w:val="22"/>
          <w:szCs w:val="22"/>
          <w:lang w:val="en-US" w:eastAsia="zh-CN"/>
        </w:rPr>
        <w:t xml:space="preserve">that </w:t>
      </w:r>
      <w:r w:rsidR="006F20BD">
        <w:rPr>
          <w:sz w:val="22"/>
          <w:szCs w:val="22"/>
          <w:lang w:val="en-US" w:eastAsia="zh-CN"/>
        </w:rPr>
        <w:t xml:space="preserve">has implemented NR </w:t>
      </w:r>
      <w:r w:rsidR="00323097">
        <w:rPr>
          <w:sz w:val="22"/>
          <w:szCs w:val="22"/>
          <w:lang w:val="en-US" w:eastAsia="zh-CN"/>
        </w:rPr>
        <w:t xml:space="preserve">PRS </w:t>
      </w:r>
      <w:r w:rsidR="006F20BD">
        <w:rPr>
          <w:sz w:val="22"/>
          <w:szCs w:val="22"/>
          <w:lang w:val="en-US" w:eastAsia="zh-CN"/>
        </w:rPr>
        <w:t>measurement. There would be anyway changes on RRM measurement implementation by taking NR RSTD measurement into account no matter how the CCS</w:t>
      </w:r>
      <w:r w:rsidR="006F20BD">
        <w:rPr>
          <w:rFonts w:hint="eastAsia"/>
          <w:sz w:val="22"/>
          <w:szCs w:val="22"/>
          <w:lang w:val="en-US" w:eastAsia="zh-CN"/>
        </w:rPr>
        <w:t>F</w:t>
      </w:r>
      <w:r w:rsidR="006F20BD">
        <w:rPr>
          <w:sz w:val="22"/>
          <w:szCs w:val="22"/>
          <w:lang w:val="en-US" w:eastAsia="zh-CN"/>
        </w:rPr>
        <w:t xml:space="preserve"> </w:t>
      </w:r>
      <w:r w:rsidR="006F20BD">
        <w:rPr>
          <w:rFonts w:hint="eastAsia"/>
          <w:sz w:val="22"/>
          <w:szCs w:val="22"/>
          <w:lang w:val="en-US" w:eastAsia="zh-CN"/>
        </w:rPr>
        <w:t>is</w:t>
      </w:r>
      <w:r w:rsidR="006F20BD">
        <w:rPr>
          <w:sz w:val="22"/>
          <w:szCs w:val="22"/>
          <w:lang w:val="en-US" w:eastAsia="zh-CN"/>
        </w:rPr>
        <w:t xml:space="preserve"> </w:t>
      </w:r>
      <w:proofErr w:type="spellStart"/>
      <w:r w:rsidR="006F20BD">
        <w:rPr>
          <w:sz w:val="22"/>
          <w:szCs w:val="22"/>
          <w:lang w:val="en-US" w:eastAsia="zh-CN"/>
        </w:rPr>
        <w:t>definied</w:t>
      </w:r>
      <w:proofErr w:type="spellEnd"/>
      <w:r w:rsidR="006F20BD">
        <w:rPr>
          <w:sz w:val="22"/>
          <w:szCs w:val="22"/>
          <w:lang w:val="en-US" w:eastAsia="zh-CN"/>
        </w:rPr>
        <w:t>. From requirements standardization perspective there should be no issue by revising the definition of CCSF</w:t>
      </w:r>
      <w:r w:rsidR="00323097">
        <w:rPr>
          <w:sz w:val="22"/>
          <w:szCs w:val="22"/>
          <w:lang w:val="en-US" w:eastAsia="zh-CN"/>
        </w:rPr>
        <w:t xml:space="preserve"> as long as it serves purpose for defining simplified, manageable requirements.</w:t>
      </w:r>
    </w:p>
    <w:p w14:paraId="37B9E203" w14:textId="7877DD88" w:rsidR="00323097" w:rsidRDefault="00F36D02" w:rsidP="007C4FF1">
      <w:pPr>
        <w:spacing w:before="240" w:after="0"/>
        <w:jc w:val="both"/>
        <w:rPr>
          <w:sz w:val="22"/>
          <w:szCs w:val="22"/>
          <w:lang w:val="en-US" w:eastAsia="zh-CN"/>
        </w:rPr>
      </w:pPr>
      <w:r>
        <w:rPr>
          <w:sz w:val="22"/>
          <w:szCs w:val="22"/>
          <w:lang w:val="en-US" w:eastAsia="zh-CN"/>
        </w:rPr>
        <w:t xml:space="preserve">The other concern is that under </w:t>
      </w:r>
      <w:r w:rsidR="00230723">
        <w:rPr>
          <w:sz w:val="22"/>
          <w:szCs w:val="22"/>
          <w:lang w:val="en-US" w:eastAsia="zh-CN"/>
        </w:rPr>
        <w:t xml:space="preserve">fully </w:t>
      </w:r>
      <w:r>
        <w:rPr>
          <w:sz w:val="22"/>
          <w:szCs w:val="22"/>
          <w:lang w:val="en-US" w:eastAsia="zh-CN"/>
        </w:rPr>
        <w:t>no</w:t>
      </w:r>
      <w:r w:rsidR="00A428D5">
        <w:rPr>
          <w:sz w:val="22"/>
          <w:szCs w:val="22"/>
          <w:lang w:val="en-US" w:eastAsia="zh-CN"/>
        </w:rPr>
        <w:t>n-</w:t>
      </w:r>
      <w:r>
        <w:rPr>
          <w:sz w:val="22"/>
          <w:szCs w:val="22"/>
          <w:lang w:val="en-US" w:eastAsia="zh-CN"/>
        </w:rPr>
        <w:t>overlapping case</w:t>
      </w:r>
      <w:r w:rsidR="00A428D5">
        <w:rPr>
          <w:sz w:val="22"/>
          <w:szCs w:val="22"/>
          <w:lang w:val="en-US" w:eastAsia="zh-CN"/>
        </w:rPr>
        <w:t>, e.g., in Figure 1,</w:t>
      </w:r>
      <w:r>
        <w:rPr>
          <w:sz w:val="22"/>
          <w:szCs w:val="22"/>
          <w:lang w:val="en-US" w:eastAsia="zh-CN"/>
        </w:rPr>
        <w:t xml:space="preserve"> the requirements </w:t>
      </w:r>
      <w:r w:rsidR="00A428D5">
        <w:rPr>
          <w:sz w:val="22"/>
          <w:szCs w:val="22"/>
          <w:lang w:val="en-US" w:eastAsia="zh-CN"/>
        </w:rPr>
        <w:t>are</w:t>
      </w:r>
      <w:r>
        <w:rPr>
          <w:sz w:val="22"/>
          <w:szCs w:val="22"/>
          <w:lang w:val="en-US" w:eastAsia="zh-CN"/>
        </w:rPr>
        <w:t xml:space="preserve"> too relaxed.</w:t>
      </w:r>
      <w:r w:rsidR="00A428D5">
        <w:rPr>
          <w:sz w:val="22"/>
          <w:szCs w:val="22"/>
          <w:lang w:val="en-US" w:eastAsia="zh-CN"/>
        </w:rPr>
        <w:t xml:space="preserve"> </w:t>
      </w:r>
      <w:r w:rsidR="00FC13C5">
        <w:rPr>
          <w:sz w:val="22"/>
          <w:szCs w:val="22"/>
          <w:lang w:val="en-US" w:eastAsia="zh-CN"/>
        </w:rPr>
        <w:t>It is noted UE processing time T is considered in the illustration in Figure 1.</w:t>
      </w:r>
    </w:p>
    <w:p w14:paraId="014388EE" w14:textId="567455A9" w:rsidR="006F20BD" w:rsidRDefault="00A428D5" w:rsidP="00F36D02">
      <w:pPr>
        <w:spacing w:before="240" w:after="0"/>
        <w:jc w:val="center"/>
        <w:rPr>
          <w:sz w:val="22"/>
          <w:szCs w:val="22"/>
          <w:lang w:val="en-US" w:eastAsia="zh-CN"/>
        </w:rPr>
      </w:pPr>
      <w:r>
        <w:object w:dxaOrig="10185" w:dyaOrig="2550" w14:anchorId="0819B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5pt;height:76.15pt" o:ole="">
            <v:imagedata r:id="rId12" o:title=""/>
          </v:shape>
          <o:OLEObject Type="Embed" ProgID="Visio.Drawing.15" ShapeID="_x0000_i1025" DrawAspect="Content" ObjectID="_1672253810" r:id="rId13"/>
        </w:object>
      </w:r>
    </w:p>
    <w:p w14:paraId="7AB0BD59" w14:textId="53603A4B" w:rsidR="006F20BD" w:rsidRDefault="00F36D02" w:rsidP="00A428D5">
      <w:pPr>
        <w:spacing w:before="240" w:after="0"/>
        <w:jc w:val="center"/>
        <w:rPr>
          <w:sz w:val="22"/>
          <w:szCs w:val="22"/>
          <w:lang w:val="en-US" w:eastAsia="zh-CN"/>
        </w:rPr>
      </w:pPr>
      <w:r>
        <w:rPr>
          <w:sz w:val="22"/>
          <w:szCs w:val="22"/>
          <w:lang w:val="en-US" w:eastAsia="zh-CN"/>
        </w:rPr>
        <w:t>Figure 1.</w:t>
      </w:r>
      <w:r w:rsidR="00634E79">
        <w:rPr>
          <w:sz w:val="22"/>
          <w:szCs w:val="22"/>
          <w:lang w:val="en-US" w:eastAsia="zh-CN"/>
        </w:rPr>
        <w:t xml:space="preserve"> Full</w:t>
      </w:r>
      <w:r w:rsidR="00230723">
        <w:rPr>
          <w:sz w:val="22"/>
          <w:szCs w:val="22"/>
          <w:lang w:val="en-US" w:eastAsia="zh-CN"/>
        </w:rPr>
        <w:t>y</w:t>
      </w:r>
      <w:r>
        <w:rPr>
          <w:sz w:val="22"/>
          <w:szCs w:val="22"/>
          <w:lang w:val="en-US" w:eastAsia="zh-CN"/>
        </w:rPr>
        <w:t xml:space="preserve"> </w:t>
      </w:r>
      <w:r w:rsidR="00A428D5">
        <w:rPr>
          <w:sz w:val="22"/>
          <w:szCs w:val="22"/>
          <w:lang w:val="en-US" w:eastAsia="zh-CN"/>
        </w:rPr>
        <w:t>non-overlapping case</w:t>
      </w:r>
    </w:p>
    <w:p w14:paraId="0ECBEEE1" w14:textId="4929FCBB" w:rsidR="00A428D5" w:rsidRDefault="00634E79" w:rsidP="007C4FF1">
      <w:pPr>
        <w:spacing w:before="240" w:after="0"/>
        <w:jc w:val="both"/>
        <w:rPr>
          <w:sz w:val="22"/>
          <w:szCs w:val="22"/>
          <w:lang w:val="en-US" w:eastAsia="zh-CN"/>
        </w:rPr>
      </w:pPr>
      <w:r>
        <w:rPr>
          <w:sz w:val="22"/>
          <w:szCs w:val="22"/>
          <w:lang w:val="en-US" w:eastAsia="zh-CN"/>
        </w:rPr>
        <w:t>For the non-overlapping case in Figure 1, UE can measure fast than the requirement based on option 1. However, it doesn’t mean separated requirements should be specified for this case as it would complicate the requirements unnecessarily. Following options were provided in [1] f</w:t>
      </w:r>
      <w:r w:rsidR="00A428D5">
        <w:rPr>
          <w:sz w:val="22"/>
          <w:szCs w:val="22"/>
          <w:lang w:val="en-US" w:eastAsia="zh-CN"/>
        </w:rPr>
        <w:t xml:space="preserve">or measurement period of multiple PRS frequency layers under non-overlapping case, </w:t>
      </w:r>
    </w:p>
    <w:tbl>
      <w:tblPr>
        <w:tblStyle w:val="TableGrid"/>
        <w:tblW w:w="0" w:type="auto"/>
        <w:tblLook w:val="04A0" w:firstRow="1" w:lastRow="0" w:firstColumn="1" w:lastColumn="0" w:noHBand="0" w:noVBand="1"/>
      </w:tblPr>
      <w:tblGrid>
        <w:gridCol w:w="9629"/>
      </w:tblGrid>
      <w:tr w:rsidR="00A428D5" w14:paraId="4CA72961" w14:textId="77777777" w:rsidTr="00A428D5">
        <w:tc>
          <w:tcPr>
            <w:tcW w:w="9629" w:type="dxa"/>
          </w:tcPr>
          <w:p w14:paraId="0EEAB982" w14:textId="77777777" w:rsidR="00A428D5" w:rsidRPr="00A428D5" w:rsidRDefault="00A428D5" w:rsidP="00A428D5">
            <w:pPr>
              <w:numPr>
                <w:ilvl w:val="0"/>
                <w:numId w:val="32"/>
              </w:numPr>
              <w:tabs>
                <w:tab w:val="num" w:pos="720"/>
                <w:tab w:val="num" w:pos="1440"/>
              </w:tabs>
              <w:spacing w:before="120" w:after="0"/>
              <w:jc w:val="both"/>
              <w:rPr>
                <w:i/>
                <w:iCs/>
                <w:sz w:val="22"/>
                <w:szCs w:val="22"/>
                <w:lang w:val="en-US"/>
              </w:rPr>
            </w:pPr>
            <w:r w:rsidRPr="00A428D5">
              <w:rPr>
                <w:i/>
                <w:iCs/>
                <w:sz w:val="22"/>
                <w:szCs w:val="22"/>
                <w:lang w:val="en-US"/>
              </w:rPr>
              <w:t>Measurement period of multiple PRS layers – non-overlapping case</w:t>
            </w:r>
          </w:p>
          <w:p w14:paraId="5DDB5C22" w14:textId="77777777" w:rsidR="00A428D5" w:rsidRPr="00A428D5" w:rsidRDefault="00A428D5" w:rsidP="00A428D5">
            <w:pPr>
              <w:numPr>
                <w:ilvl w:val="1"/>
                <w:numId w:val="32"/>
              </w:numPr>
              <w:tabs>
                <w:tab w:val="num" w:pos="2160"/>
              </w:tabs>
              <w:spacing w:before="120" w:after="0"/>
              <w:jc w:val="both"/>
              <w:rPr>
                <w:i/>
                <w:iCs/>
                <w:sz w:val="22"/>
                <w:szCs w:val="22"/>
                <w:lang w:val="en-US"/>
              </w:rPr>
            </w:pPr>
            <w:r w:rsidRPr="00A428D5">
              <w:rPr>
                <w:i/>
                <w:iCs/>
                <w:sz w:val="22"/>
                <w:szCs w:val="22"/>
                <w:lang w:val="en-US"/>
              </w:rPr>
              <w:t>Option 1: If such scenario is considered as a rare case, then adopt the sum approach; If such scenario is considered as a typical case, then adopt the max approach to reduce the measurement delay</w:t>
            </w:r>
          </w:p>
          <w:p w14:paraId="436A6F20" w14:textId="77777777" w:rsidR="00A428D5" w:rsidRPr="00A428D5" w:rsidRDefault="00A428D5" w:rsidP="00A428D5">
            <w:pPr>
              <w:numPr>
                <w:ilvl w:val="1"/>
                <w:numId w:val="32"/>
              </w:numPr>
              <w:tabs>
                <w:tab w:val="num" w:pos="2160"/>
              </w:tabs>
              <w:spacing w:before="120" w:after="0"/>
              <w:jc w:val="both"/>
              <w:rPr>
                <w:i/>
                <w:iCs/>
                <w:sz w:val="22"/>
                <w:szCs w:val="22"/>
                <w:lang w:val="en-US"/>
              </w:rPr>
            </w:pPr>
            <w:r w:rsidRPr="00A428D5">
              <w:rPr>
                <w:i/>
                <w:iCs/>
                <w:sz w:val="22"/>
                <w:szCs w:val="22"/>
                <w:lang w:val="en-US"/>
              </w:rPr>
              <w:t>Option 2: Same requirements as for overlapping case (sum approach)</w:t>
            </w:r>
          </w:p>
          <w:p w14:paraId="6535F23E" w14:textId="77777777" w:rsidR="00A428D5" w:rsidRPr="00A428D5" w:rsidRDefault="00A428D5" w:rsidP="00A428D5">
            <w:pPr>
              <w:numPr>
                <w:ilvl w:val="1"/>
                <w:numId w:val="32"/>
              </w:numPr>
              <w:tabs>
                <w:tab w:val="num" w:pos="2160"/>
              </w:tabs>
              <w:spacing w:before="120" w:after="0"/>
              <w:jc w:val="both"/>
              <w:rPr>
                <w:i/>
                <w:iCs/>
                <w:sz w:val="22"/>
                <w:szCs w:val="22"/>
                <w:lang w:val="en-US"/>
              </w:rPr>
            </w:pPr>
            <w:r w:rsidRPr="00A428D5">
              <w:rPr>
                <w:i/>
                <w:iCs/>
                <w:sz w:val="22"/>
                <w:szCs w:val="22"/>
                <w:lang w:val="en-US"/>
              </w:rPr>
              <w:t>Option 3: CSSF is used for PRS measurements as for other NR measurements. Measurement period for the non-sharing case shall be:</w:t>
            </w:r>
          </w:p>
          <w:p w14:paraId="5858404A" w14:textId="709A089E" w:rsidR="00A428D5" w:rsidRDefault="00A428D5" w:rsidP="00A428D5">
            <w:pPr>
              <w:numPr>
                <w:ilvl w:val="2"/>
                <w:numId w:val="32"/>
              </w:numPr>
              <w:spacing w:before="120" w:after="0"/>
              <w:jc w:val="both"/>
              <w:rPr>
                <w:sz w:val="22"/>
                <w:szCs w:val="22"/>
                <w:lang w:val="en-US" w:eastAsia="zh-CN"/>
              </w:rPr>
            </w:pPr>
            <w:r w:rsidRPr="00A428D5">
              <w:rPr>
                <w:sz w:val="22"/>
                <w:szCs w:val="22"/>
                <w:lang w:val="en-US" w:eastAsia="zh-CN"/>
              </w:rPr>
              <w:t>T</w:t>
            </w:r>
            <w:r w:rsidRPr="00A428D5">
              <w:rPr>
                <w:sz w:val="22"/>
                <w:szCs w:val="22"/>
                <w:vertAlign w:val="subscript"/>
                <w:lang w:val="en-US" w:eastAsia="zh-CN"/>
              </w:rPr>
              <w:t xml:space="preserve">RSTD, Total </w:t>
            </w:r>
            <w:r w:rsidRPr="00A428D5">
              <w:rPr>
                <w:sz w:val="22"/>
                <w:szCs w:val="22"/>
                <w:lang w:val="en-US" w:eastAsia="zh-CN"/>
              </w:rPr>
              <w:t>= maxi (</w:t>
            </w:r>
            <w:proofErr w:type="spellStart"/>
            <w:r w:rsidRPr="00A428D5">
              <w:rPr>
                <w:sz w:val="22"/>
                <w:szCs w:val="22"/>
                <w:lang w:val="en-US" w:eastAsia="zh-CN"/>
              </w:rPr>
              <w:t>T</w:t>
            </w:r>
            <w:r w:rsidRPr="00A428D5">
              <w:rPr>
                <w:sz w:val="22"/>
                <w:szCs w:val="22"/>
                <w:vertAlign w:val="subscript"/>
                <w:lang w:val="en-US" w:eastAsia="zh-CN"/>
              </w:rPr>
              <w:t>RSTD,i</w:t>
            </w:r>
            <w:proofErr w:type="spellEnd"/>
            <w:r w:rsidRPr="00A428D5">
              <w:rPr>
                <w:sz w:val="22"/>
                <w:szCs w:val="22"/>
                <w:lang w:val="en-US" w:eastAsia="zh-CN"/>
              </w:rPr>
              <w:t>)</w:t>
            </w:r>
          </w:p>
        </w:tc>
      </w:tr>
    </w:tbl>
    <w:p w14:paraId="1CAAD809" w14:textId="6B16D381" w:rsidR="00A428D5" w:rsidRDefault="00634E79" w:rsidP="007C4FF1">
      <w:pPr>
        <w:spacing w:before="240" w:after="0"/>
        <w:jc w:val="both"/>
        <w:rPr>
          <w:sz w:val="22"/>
          <w:szCs w:val="22"/>
          <w:lang w:val="en-US" w:eastAsia="zh-CN"/>
        </w:rPr>
      </w:pPr>
      <w:r>
        <w:rPr>
          <w:sz w:val="22"/>
          <w:szCs w:val="22"/>
          <w:lang w:val="en-US" w:eastAsia="zh-CN"/>
        </w:rPr>
        <w:lastRenderedPageBreak/>
        <w:t xml:space="preserve">The configuration of different PRS frequency layer is under NW control. It is possible full non-overlapping is configured by NW. Then the question would be whether </w:t>
      </w:r>
      <w:r w:rsidR="00230723">
        <w:rPr>
          <w:sz w:val="22"/>
          <w:szCs w:val="22"/>
          <w:lang w:val="en-US" w:eastAsia="zh-CN"/>
        </w:rPr>
        <w:t>optimized requirements should be specified for full non-overlapping cases.</w:t>
      </w:r>
    </w:p>
    <w:p w14:paraId="660F16F2" w14:textId="011FB491" w:rsidR="00F20A6F" w:rsidRDefault="00230723" w:rsidP="007C4FF1">
      <w:pPr>
        <w:spacing w:before="240" w:after="0"/>
        <w:jc w:val="both"/>
        <w:rPr>
          <w:sz w:val="22"/>
          <w:szCs w:val="22"/>
          <w:lang w:val="en-US" w:eastAsia="zh-CN"/>
        </w:rPr>
      </w:pPr>
      <w:r>
        <w:rPr>
          <w:sz w:val="22"/>
          <w:szCs w:val="22"/>
          <w:lang w:val="en-US" w:eastAsia="zh-CN"/>
        </w:rPr>
        <w:t>Firstly, the partial overlapping case as in Figure 2 needs to be considered.</w:t>
      </w:r>
    </w:p>
    <w:p w14:paraId="77F20F6D" w14:textId="56C37876" w:rsidR="00F20A6F" w:rsidRDefault="00F20A6F" w:rsidP="00F20A6F">
      <w:pPr>
        <w:spacing w:before="240" w:after="0"/>
        <w:jc w:val="center"/>
        <w:rPr>
          <w:sz w:val="22"/>
          <w:szCs w:val="22"/>
          <w:lang w:val="en-US" w:eastAsia="zh-CN"/>
        </w:rPr>
      </w:pPr>
      <w:r>
        <w:object w:dxaOrig="10185" w:dyaOrig="3420" w14:anchorId="70611DBF">
          <v:shape id="_x0000_i1026" type="#_x0000_t75" style="width:304.65pt;height:102.4pt;mso-position-vertical:absolute" o:ole="">
            <v:imagedata r:id="rId14" o:title=""/>
          </v:shape>
          <o:OLEObject Type="Embed" ProgID="Visio.Drawing.15" ShapeID="_x0000_i1026" DrawAspect="Content" ObjectID="_1672253811" r:id="rId15"/>
        </w:object>
      </w:r>
    </w:p>
    <w:p w14:paraId="051FA2F3" w14:textId="2CCF0EB9" w:rsidR="00F20A6F" w:rsidRDefault="00F20A6F" w:rsidP="00F20A6F">
      <w:pPr>
        <w:spacing w:before="240" w:after="0"/>
        <w:jc w:val="center"/>
        <w:rPr>
          <w:sz w:val="22"/>
          <w:szCs w:val="22"/>
          <w:lang w:val="en-US" w:eastAsia="zh-CN"/>
        </w:rPr>
      </w:pPr>
      <w:r>
        <w:rPr>
          <w:sz w:val="22"/>
          <w:szCs w:val="22"/>
          <w:lang w:val="en-US" w:eastAsia="zh-CN"/>
        </w:rPr>
        <w:t>Figure 2. Partial-overlapping case</w:t>
      </w:r>
    </w:p>
    <w:p w14:paraId="604D8C57" w14:textId="18562921" w:rsidR="00F20A6F" w:rsidRDefault="00230723" w:rsidP="007C4FF1">
      <w:pPr>
        <w:spacing w:before="240" w:after="0"/>
        <w:jc w:val="both"/>
        <w:rPr>
          <w:sz w:val="22"/>
          <w:szCs w:val="22"/>
          <w:lang w:val="en-US" w:eastAsia="zh-CN"/>
        </w:rPr>
      </w:pPr>
      <w:r>
        <w:rPr>
          <w:sz w:val="22"/>
          <w:szCs w:val="22"/>
          <w:lang w:val="en-US" w:eastAsia="zh-CN"/>
        </w:rPr>
        <w:t xml:space="preserve">Compared to fully non-overlapping case in Figure 1, an additional frequency layer f3 which is fully overlapped with PRS frequency layer f1 exists under </w:t>
      </w:r>
      <w:r w:rsidR="00A8429B">
        <w:rPr>
          <w:sz w:val="22"/>
          <w:szCs w:val="22"/>
          <w:lang w:val="en-US" w:eastAsia="zh-CN"/>
        </w:rPr>
        <w:t xml:space="preserve">this </w:t>
      </w:r>
      <w:r>
        <w:rPr>
          <w:sz w:val="22"/>
          <w:szCs w:val="22"/>
          <w:lang w:val="en-US" w:eastAsia="zh-CN"/>
        </w:rPr>
        <w:t>partial-overlapping case. Then under this case the option 3 above for non-overlapping case cannot apply. So, the requirements for overlappin</w:t>
      </w:r>
      <w:r w:rsidR="00A8429B">
        <w:rPr>
          <w:sz w:val="22"/>
          <w:szCs w:val="22"/>
          <w:lang w:val="en-US" w:eastAsia="zh-CN"/>
        </w:rPr>
        <w:t>g</w:t>
      </w:r>
      <w:r>
        <w:rPr>
          <w:sz w:val="22"/>
          <w:szCs w:val="22"/>
          <w:lang w:val="en-US" w:eastAsia="zh-CN"/>
        </w:rPr>
        <w:t xml:space="preserve"> cases should apply for this partial overlapping case.</w:t>
      </w:r>
    </w:p>
    <w:p w14:paraId="56775620" w14:textId="23C0741A" w:rsidR="00230723" w:rsidRDefault="00230723" w:rsidP="007C4FF1">
      <w:pPr>
        <w:spacing w:before="240" w:after="0"/>
        <w:jc w:val="both"/>
        <w:rPr>
          <w:sz w:val="22"/>
          <w:szCs w:val="22"/>
          <w:lang w:val="en-US" w:eastAsia="zh-CN"/>
        </w:rPr>
      </w:pPr>
      <w:r>
        <w:rPr>
          <w:sz w:val="22"/>
          <w:szCs w:val="22"/>
          <w:lang w:val="en-US" w:eastAsia="zh-CN"/>
        </w:rPr>
        <w:t>Then it would be obvious that optimized requirements, if it is agreeable, can only apply for full</w:t>
      </w:r>
      <w:r w:rsidR="005E28AB">
        <w:rPr>
          <w:sz w:val="22"/>
          <w:szCs w:val="22"/>
          <w:lang w:val="en-US" w:eastAsia="zh-CN"/>
        </w:rPr>
        <w:t>y</w:t>
      </w:r>
      <w:r>
        <w:rPr>
          <w:sz w:val="22"/>
          <w:szCs w:val="22"/>
          <w:lang w:val="en-US" w:eastAsia="zh-CN"/>
        </w:rPr>
        <w:t xml:space="preserve"> non-overlapped case. It is not easy to define fully non-overlapping condition as it is related to UE processing time, muting patterns etc. Fu</w:t>
      </w:r>
      <w:r w:rsidR="00204AD4">
        <w:rPr>
          <w:sz w:val="22"/>
          <w:szCs w:val="22"/>
          <w:lang w:val="en-US" w:eastAsia="zh-CN"/>
        </w:rPr>
        <w:t>r</w:t>
      </w:r>
      <w:r>
        <w:rPr>
          <w:sz w:val="22"/>
          <w:szCs w:val="22"/>
          <w:lang w:val="en-US" w:eastAsia="zh-CN"/>
        </w:rPr>
        <w:t>thermore</w:t>
      </w:r>
      <w:r w:rsidR="00204AD4">
        <w:rPr>
          <w:sz w:val="22"/>
          <w:szCs w:val="22"/>
          <w:lang w:val="en-US" w:eastAsia="zh-CN"/>
        </w:rPr>
        <w:t>,</w:t>
      </w:r>
      <w:r>
        <w:rPr>
          <w:sz w:val="22"/>
          <w:szCs w:val="22"/>
          <w:lang w:val="en-US" w:eastAsia="zh-CN"/>
        </w:rPr>
        <w:t xml:space="preserve"> the necessity of having optimized requirements is not big as it only works under very limited case</w:t>
      </w:r>
      <w:r w:rsidR="005E28AB">
        <w:rPr>
          <w:sz w:val="22"/>
          <w:szCs w:val="22"/>
          <w:lang w:val="en-US" w:eastAsia="zh-CN"/>
        </w:rPr>
        <w:t>, under which UE can still perform better than sum-based requirements. So, we don’t see the necessity to optimize requirements for fully non-overlapping case.</w:t>
      </w:r>
    </w:p>
    <w:p w14:paraId="4F5B9748" w14:textId="58519512" w:rsidR="005E28AB" w:rsidRDefault="005E28AB" w:rsidP="007C4FF1">
      <w:pPr>
        <w:spacing w:before="240" w:after="0"/>
        <w:jc w:val="both"/>
        <w:rPr>
          <w:sz w:val="22"/>
          <w:szCs w:val="22"/>
          <w:lang w:val="en-US" w:eastAsia="zh-CN"/>
        </w:rPr>
      </w:pPr>
      <w:r>
        <w:rPr>
          <w:sz w:val="22"/>
          <w:szCs w:val="22"/>
          <w:lang w:val="en-US" w:eastAsia="zh-CN"/>
        </w:rPr>
        <w:t>F</w:t>
      </w:r>
      <w:r>
        <w:rPr>
          <w:rFonts w:hint="eastAsia"/>
          <w:sz w:val="22"/>
          <w:szCs w:val="22"/>
          <w:lang w:val="en-US" w:eastAsia="zh-CN"/>
        </w:rPr>
        <w:t>o</w:t>
      </w:r>
      <w:r>
        <w:rPr>
          <w:sz w:val="22"/>
          <w:szCs w:val="22"/>
          <w:lang w:val="en-US" w:eastAsia="zh-CN"/>
        </w:rPr>
        <w:t>r the fully overlapping and partial overlapping cases, the max-based approach option 2 was also proposed.</w:t>
      </w:r>
      <w:r w:rsidR="00791A9E">
        <w:rPr>
          <w:sz w:val="22"/>
          <w:szCs w:val="22"/>
          <w:lang w:val="en-US" w:eastAsia="zh-CN"/>
        </w:rPr>
        <w:t xml:space="preserve"> If fully non-overlapping case is not considered for max-based approach, then it will result in more relaxed requirements as it is scaled by number of overlapping frequency layers</w:t>
      </w:r>
      <w:r w:rsidR="005A7502">
        <w:rPr>
          <w:sz w:val="22"/>
          <w:szCs w:val="22"/>
          <w:lang w:val="en-US" w:eastAsia="zh-CN"/>
        </w:rPr>
        <w:t xml:space="preserve"> and maximum periodicity of all frequency layer is used.</w:t>
      </w:r>
      <w:r w:rsidR="00791A9E">
        <w:rPr>
          <w:sz w:val="22"/>
          <w:szCs w:val="22"/>
          <w:lang w:val="en-US" w:eastAsia="zh-CN"/>
        </w:rPr>
        <w:t xml:space="preserve"> If one PRS frequency layer has much longer periodicity then the total delay would be far too long. Furthermore, it is not </w:t>
      </w:r>
      <w:r w:rsidR="005A7502">
        <w:rPr>
          <w:sz w:val="22"/>
          <w:szCs w:val="22"/>
          <w:lang w:val="en-US" w:eastAsia="zh-CN"/>
        </w:rPr>
        <w:t>reasonable</w:t>
      </w:r>
      <w:r w:rsidR="00791A9E">
        <w:rPr>
          <w:sz w:val="22"/>
          <w:szCs w:val="22"/>
          <w:lang w:val="en-US" w:eastAsia="zh-CN"/>
        </w:rPr>
        <w:t xml:space="preserve"> that measurement period of one PRS frequency layer is scaled by factor </w:t>
      </w:r>
      <w:r w:rsidR="00791A9E" w:rsidRPr="00A8429B">
        <w:rPr>
          <w:b/>
          <w:bCs/>
          <w:sz w:val="22"/>
          <w:szCs w:val="22"/>
          <w:lang w:val="en-US" w:eastAsia="zh-CN"/>
        </w:rPr>
        <w:t>k</w:t>
      </w:r>
      <w:r w:rsidR="00791A9E">
        <w:rPr>
          <w:sz w:val="22"/>
          <w:szCs w:val="22"/>
          <w:lang w:val="en-US" w:eastAsia="zh-CN"/>
        </w:rPr>
        <w:t xml:space="preserve"> of number of frequency layers.</w:t>
      </w:r>
    </w:p>
    <w:p w14:paraId="4542DF66" w14:textId="55128A15" w:rsidR="00791A9E" w:rsidRDefault="00791A9E" w:rsidP="007C4FF1">
      <w:pPr>
        <w:spacing w:before="240" w:after="0"/>
        <w:jc w:val="both"/>
        <w:rPr>
          <w:sz w:val="22"/>
          <w:szCs w:val="22"/>
          <w:lang w:val="en-US" w:eastAsia="zh-CN"/>
        </w:rPr>
      </w:pPr>
      <w:r>
        <w:rPr>
          <w:sz w:val="22"/>
          <w:szCs w:val="22"/>
          <w:lang w:val="en-US" w:eastAsia="zh-CN"/>
        </w:rPr>
        <w:t>Based on above analysis, following proposals are present.</w:t>
      </w:r>
    </w:p>
    <w:p w14:paraId="04B05E30" w14:textId="12175B69" w:rsidR="00A20090" w:rsidRPr="00D23A1B" w:rsidRDefault="00A20090" w:rsidP="00A20090">
      <w:pPr>
        <w:spacing w:before="240" w:after="0"/>
        <w:jc w:val="both"/>
        <w:rPr>
          <w:b/>
          <w:bCs/>
          <w:sz w:val="22"/>
          <w:szCs w:val="22"/>
          <w:lang w:val="en-US" w:eastAsia="zh-CN"/>
        </w:rPr>
      </w:pPr>
      <w:r w:rsidRPr="00D23A1B">
        <w:rPr>
          <w:b/>
          <w:bCs/>
          <w:sz w:val="22"/>
          <w:szCs w:val="22"/>
          <w:lang w:val="en-US" w:eastAsia="zh-CN"/>
        </w:rPr>
        <w:t>Proposal 1: The requirements for measurement period of multiple PRS layers under fully overlapping and partial overlapping case are specified.</w:t>
      </w:r>
    </w:p>
    <w:p w14:paraId="6C29F8C8" w14:textId="77777777" w:rsidR="00A20090" w:rsidRPr="00D23A1B" w:rsidRDefault="00A20090" w:rsidP="00A20090">
      <w:pPr>
        <w:pStyle w:val="ListParagraph"/>
        <w:numPr>
          <w:ilvl w:val="0"/>
          <w:numId w:val="40"/>
        </w:numPr>
        <w:spacing w:before="240"/>
        <w:jc w:val="both"/>
        <w:rPr>
          <w:rFonts w:ascii="Times New Roman" w:hAnsi="Times New Roman"/>
          <w:b/>
          <w:bCs/>
          <w:szCs w:val="22"/>
          <w:lang w:eastAsia="zh-CN"/>
        </w:rPr>
      </w:pPr>
      <w:r w:rsidRPr="00D23A1B">
        <w:rPr>
          <w:rFonts w:ascii="Times New Roman" w:hAnsi="Times New Roman"/>
          <w:b/>
          <w:bCs/>
          <w:szCs w:val="22"/>
          <w:lang w:eastAsia="zh-CN"/>
        </w:rPr>
        <w:t xml:space="preserve">Measurement period of multiple PRS layers is defined as summation of the measurement period in each frequency layer </w:t>
      </w:r>
    </w:p>
    <w:p w14:paraId="2139EEB2" w14:textId="77777777" w:rsidR="00A20090" w:rsidRPr="00D23A1B" w:rsidRDefault="00A20090" w:rsidP="00A20090">
      <w:pPr>
        <w:pStyle w:val="ListParagraph"/>
        <w:numPr>
          <w:ilvl w:val="0"/>
          <w:numId w:val="40"/>
        </w:numPr>
        <w:spacing w:before="240"/>
        <w:jc w:val="both"/>
        <w:rPr>
          <w:rFonts w:ascii="Times New Roman" w:hAnsi="Times New Roman"/>
          <w:b/>
          <w:bCs/>
          <w:szCs w:val="22"/>
          <w:lang w:eastAsia="zh-CN"/>
        </w:rPr>
      </w:pPr>
      <w:r w:rsidRPr="00D23A1B">
        <w:rPr>
          <w:rFonts w:ascii="Times New Roman" w:hAnsi="Times New Roman"/>
          <w:b/>
          <w:bCs/>
          <w:szCs w:val="22"/>
          <w:lang w:eastAsia="zh-CN"/>
        </w:rPr>
        <w:t>CSSF is only for the MG sharing between PRS and RRM layers. Count only a single PRS layer for a gap occasion in CSSF calculation for both PRS and RRM layers.</w:t>
      </w:r>
    </w:p>
    <w:p w14:paraId="652A6D47" w14:textId="09E230BF" w:rsidR="00D23A1B" w:rsidRPr="00D23A1B" w:rsidRDefault="00D23A1B" w:rsidP="00D23A1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The requirements for measurement period of multiple PRS layers under fully </w:t>
      </w:r>
      <w:r>
        <w:rPr>
          <w:b/>
          <w:bCs/>
          <w:sz w:val="22"/>
          <w:szCs w:val="22"/>
          <w:lang w:val="en-US" w:eastAsia="zh-CN"/>
        </w:rPr>
        <w:t>non-</w:t>
      </w:r>
      <w:r w:rsidRPr="00D23A1B">
        <w:rPr>
          <w:b/>
          <w:bCs/>
          <w:sz w:val="22"/>
          <w:szCs w:val="22"/>
          <w:lang w:val="en-US" w:eastAsia="zh-CN"/>
        </w:rPr>
        <w:t>overlapping case are specified</w:t>
      </w:r>
      <w:r>
        <w:rPr>
          <w:b/>
          <w:bCs/>
          <w:sz w:val="22"/>
          <w:szCs w:val="22"/>
          <w:lang w:val="en-US" w:eastAsia="zh-CN"/>
        </w:rPr>
        <w:t xml:space="preserve"> the same as overlapping case</w:t>
      </w:r>
      <w:r w:rsidRPr="00D23A1B">
        <w:rPr>
          <w:b/>
          <w:bCs/>
          <w:sz w:val="22"/>
          <w:szCs w:val="22"/>
          <w:lang w:val="en-US" w:eastAsia="zh-CN"/>
        </w:rPr>
        <w:t>.</w:t>
      </w:r>
    </w:p>
    <w:p w14:paraId="35C86DD6" w14:textId="77777777" w:rsidR="00D23A1B" w:rsidRDefault="00D23A1B" w:rsidP="007C4FF1">
      <w:pPr>
        <w:spacing w:before="240" w:after="0"/>
        <w:jc w:val="both"/>
        <w:rPr>
          <w:sz w:val="22"/>
          <w:szCs w:val="22"/>
          <w:lang w:val="en-US" w:eastAsia="zh-CN"/>
        </w:rPr>
      </w:pPr>
    </w:p>
    <w:p w14:paraId="4B9B6ECD" w14:textId="5EC9848F" w:rsidR="005E28AB" w:rsidRDefault="00A8429B" w:rsidP="007C4FF1">
      <w:pPr>
        <w:spacing w:before="240" w:after="0"/>
        <w:jc w:val="both"/>
        <w:rPr>
          <w:sz w:val="22"/>
          <w:szCs w:val="22"/>
          <w:lang w:val="en-US" w:eastAsia="zh-CN"/>
        </w:rPr>
      </w:pPr>
      <w:r>
        <w:rPr>
          <w:sz w:val="22"/>
          <w:szCs w:val="22"/>
          <w:lang w:val="en-US" w:eastAsia="zh-CN"/>
        </w:rPr>
        <w:t>There are other remaining open issues for sum-based requirements.</w:t>
      </w:r>
    </w:p>
    <w:tbl>
      <w:tblPr>
        <w:tblStyle w:val="TableGrid"/>
        <w:tblW w:w="0" w:type="auto"/>
        <w:tblLook w:val="04A0" w:firstRow="1" w:lastRow="0" w:firstColumn="1" w:lastColumn="0" w:noHBand="0" w:noVBand="1"/>
      </w:tblPr>
      <w:tblGrid>
        <w:gridCol w:w="9629"/>
      </w:tblGrid>
      <w:tr w:rsidR="00A8429B" w:rsidRPr="00EF11DD" w14:paraId="782549CA" w14:textId="77777777" w:rsidTr="00A8429B">
        <w:tc>
          <w:tcPr>
            <w:tcW w:w="9629" w:type="dxa"/>
          </w:tcPr>
          <w:p w14:paraId="5C2F51C9" w14:textId="77777777" w:rsidR="00D23A1B" w:rsidRPr="00D23A1B" w:rsidRDefault="00D23A1B" w:rsidP="00A8429B">
            <w:pPr>
              <w:tabs>
                <w:tab w:val="num" w:pos="2160"/>
              </w:tabs>
              <w:spacing w:before="240" w:after="0"/>
              <w:jc w:val="both"/>
              <w:rPr>
                <w:i/>
                <w:iCs/>
                <w:sz w:val="22"/>
                <w:szCs w:val="22"/>
                <w:lang w:val="en-US" w:eastAsia="zh-CN"/>
              </w:rPr>
            </w:pPr>
            <w:r w:rsidRPr="00D23A1B">
              <w:rPr>
                <w:i/>
                <w:iCs/>
                <w:sz w:val="22"/>
                <w:szCs w:val="22"/>
                <w:lang w:val="en-US" w:eastAsia="zh-CN"/>
              </w:rPr>
              <w:t xml:space="preserve">FFS: the need for explicit definition of </w:t>
            </w:r>
            <w:proofErr w:type="spellStart"/>
            <w:r w:rsidRPr="00D23A1B">
              <w:rPr>
                <w:i/>
                <w:iCs/>
                <w:sz w:val="22"/>
                <w:szCs w:val="22"/>
                <w:lang w:val="en-US" w:eastAsia="zh-CN"/>
              </w:rPr>
              <w:t>T</w:t>
            </w:r>
            <w:r w:rsidRPr="00D23A1B">
              <w:rPr>
                <w:i/>
                <w:iCs/>
                <w:sz w:val="22"/>
                <w:szCs w:val="22"/>
                <w:vertAlign w:val="subscript"/>
                <w:lang w:val="en-US" w:eastAsia="zh-CN"/>
              </w:rPr>
              <w:t>RSTD,i</w:t>
            </w:r>
            <w:proofErr w:type="spellEnd"/>
            <w:r w:rsidRPr="00D23A1B">
              <w:rPr>
                <w:i/>
                <w:iCs/>
                <w:sz w:val="22"/>
                <w:szCs w:val="22"/>
                <w:vertAlign w:val="subscript"/>
                <w:lang w:val="en-US" w:eastAsia="zh-CN"/>
              </w:rPr>
              <w:t xml:space="preserve">  </w:t>
            </w:r>
            <w:r w:rsidRPr="00D23A1B">
              <w:rPr>
                <w:i/>
                <w:iCs/>
                <w:sz w:val="22"/>
                <w:szCs w:val="22"/>
                <w:lang w:val="en-US" w:eastAsia="zh-CN"/>
              </w:rPr>
              <w:t>(imposes specific UE implementation particularly in the sum-based approach, which shall be avoided)</w:t>
            </w:r>
          </w:p>
          <w:p w14:paraId="1E617F09" w14:textId="77777777" w:rsidR="00D23A1B" w:rsidRPr="00D23A1B" w:rsidRDefault="00D23A1B" w:rsidP="00A8429B">
            <w:pPr>
              <w:tabs>
                <w:tab w:val="num" w:pos="2160"/>
              </w:tabs>
              <w:spacing w:before="240" w:after="0"/>
              <w:jc w:val="both"/>
              <w:rPr>
                <w:i/>
                <w:iCs/>
                <w:sz w:val="22"/>
                <w:szCs w:val="22"/>
                <w:lang w:val="en-US" w:eastAsia="zh-CN"/>
              </w:rPr>
            </w:pPr>
            <w:r w:rsidRPr="00D23A1B">
              <w:rPr>
                <w:i/>
                <w:iCs/>
                <w:sz w:val="22"/>
                <w:szCs w:val="22"/>
                <w:lang w:val="en-US" w:eastAsia="zh-CN"/>
              </w:rPr>
              <w:t>FFS: how to choose 1 frequency layer</w:t>
            </w:r>
          </w:p>
          <w:p w14:paraId="1D534F25" w14:textId="77777777" w:rsidR="00D23A1B" w:rsidRPr="00D23A1B" w:rsidRDefault="00D23A1B" w:rsidP="00A8429B">
            <w:pPr>
              <w:tabs>
                <w:tab w:val="num" w:pos="2160"/>
              </w:tabs>
              <w:spacing w:before="240" w:after="0"/>
              <w:jc w:val="both"/>
              <w:rPr>
                <w:i/>
                <w:iCs/>
                <w:sz w:val="22"/>
                <w:szCs w:val="22"/>
                <w:lang w:val="en-US" w:eastAsia="zh-CN"/>
              </w:rPr>
            </w:pPr>
            <w:r w:rsidRPr="00D23A1B">
              <w:rPr>
                <w:i/>
                <w:iCs/>
                <w:sz w:val="22"/>
                <w:szCs w:val="22"/>
                <w:lang w:val="en-US" w:eastAsia="zh-CN"/>
              </w:rPr>
              <w:lastRenderedPageBreak/>
              <w:t>FFS: the definition of PRS/RRM frequency layer when both PRS and RRM are configured on the same frequency layer</w:t>
            </w:r>
          </w:p>
          <w:p w14:paraId="21DB6102" w14:textId="149D797A" w:rsidR="00A8429B" w:rsidRPr="00EF11DD" w:rsidRDefault="00D23A1B" w:rsidP="00EF11DD">
            <w:pPr>
              <w:tabs>
                <w:tab w:val="num" w:pos="2160"/>
              </w:tabs>
              <w:spacing w:before="240" w:after="0"/>
              <w:jc w:val="both"/>
              <w:rPr>
                <w:i/>
                <w:iCs/>
                <w:sz w:val="22"/>
                <w:szCs w:val="22"/>
                <w:lang w:val="en-US" w:eastAsia="zh-CN"/>
              </w:rPr>
            </w:pPr>
            <w:r w:rsidRPr="00D23A1B">
              <w:rPr>
                <w:i/>
                <w:iCs/>
                <w:sz w:val="22"/>
                <w:szCs w:val="22"/>
                <w:lang w:val="en-US" w:eastAsia="zh-CN"/>
              </w:rPr>
              <w:t>FFS: the exact CSSF definition (different from Rel-15 CSSF concept)</w:t>
            </w:r>
          </w:p>
        </w:tc>
      </w:tr>
    </w:tbl>
    <w:p w14:paraId="73EF3CD6" w14:textId="2C4CCF7B" w:rsidR="00A8429B" w:rsidRDefault="00E35FDB" w:rsidP="007C4FF1">
      <w:pPr>
        <w:spacing w:before="240" w:after="0"/>
        <w:jc w:val="both"/>
        <w:rPr>
          <w:sz w:val="22"/>
          <w:szCs w:val="22"/>
          <w:lang w:val="en-US" w:eastAsia="zh-CN"/>
        </w:rPr>
      </w:pPr>
      <w:r>
        <w:rPr>
          <w:sz w:val="22"/>
          <w:szCs w:val="22"/>
          <w:lang w:val="en-US" w:eastAsia="zh-CN"/>
        </w:rPr>
        <w:lastRenderedPageBreak/>
        <w:t>In current specification, the measurement period for one PRS frequency layer is defined as follows.</w:t>
      </w:r>
    </w:p>
    <w:p w14:paraId="57DC2E65" w14:textId="2CC54D29" w:rsidR="00D23A1B" w:rsidRDefault="00DB7ADD" w:rsidP="007C4FF1">
      <w:pPr>
        <w:spacing w:before="240" w:after="0"/>
        <w:jc w:val="both"/>
        <w:rPr>
          <w:sz w:val="22"/>
          <w:szCs w:val="22"/>
          <w:lang w:val="en-US"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EF11DD" w:rsidRPr="00F64187">
        <w:t xml:space="preserve"> is the measurement period for PRS RSTD measurement in</w:t>
      </w:r>
      <w:r w:rsidR="00E35FDB">
        <w:t xml:space="preserve"> </w:t>
      </w:r>
      <w:r w:rsidR="00EF11DD" w:rsidRPr="00F64187">
        <w:rPr>
          <w:lang w:eastAsia="zh-CN"/>
        </w:rPr>
        <w:t>positioning frequency layer</w:t>
      </w:r>
      <w:r w:rsidR="00EF11DD" w:rsidRPr="00F64187">
        <w:t xml:space="preserve"> </w:t>
      </w:r>
      <w:proofErr w:type="spellStart"/>
      <w:r w:rsidR="00EF11DD" w:rsidRPr="009D547B">
        <w:rPr>
          <w:i/>
          <w:iCs/>
        </w:rPr>
        <w:t>i</w:t>
      </w:r>
      <w:proofErr w:type="spellEnd"/>
    </w:p>
    <w:p w14:paraId="2560F900" w14:textId="724E9174" w:rsidR="00D23A1B" w:rsidRDefault="00E35FDB" w:rsidP="007C4FF1">
      <w:pPr>
        <w:spacing w:before="240" w:after="0"/>
        <w:jc w:val="both"/>
        <w:rPr>
          <w:sz w:val="22"/>
          <w:szCs w:val="22"/>
          <w:lang w:val="en-US" w:eastAsia="zh-CN"/>
        </w:rPr>
      </w:pPr>
      <w:r>
        <w:rPr>
          <w:sz w:val="22"/>
          <w:szCs w:val="22"/>
          <w:lang w:val="en-US" w:eastAsia="zh-CN"/>
        </w:rPr>
        <w:t>In our view such definition is clear enough for the requirements. There is no need to add further implementation dependent details in the definition of measurement period for one PRS frequency layer measurement.</w:t>
      </w:r>
      <w:r w:rsidR="004B7733">
        <w:rPr>
          <w:sz w:val="22"/>
          <w:szCs w:val="22"/>
          <w:lang w:val="en-US" w:eastAsia="zh-CN"/>
        </w:rPr>
        <w:t xml:space="preserve"> The choosing of one frequency layer for PRS measurements and CCSF calculation should be up to UE implementation.</w:t>
      </w:r>
      <w:r w:rsidR="00707F0F">
        <w:rPr>
          <w:sz w:val="22"/>
          <w:szCs w:val="22"/>
          <w:lang w:val="en-US" w:eastAsia="zh-CN"/>
        </w:rPr>
        <w:t xml:space="preserve"> UE should be allowed to select the target PRS frequency layer for measurement in a gap by taking all the PRS and RRM frequency layers configuration into consideration. UE can optimize PRS measurements for fully non-overlapping case under sum-based measurement requirements</w:t>
      </w:r>
      <w:r w:rsidR="006E6FF6">
        <w:rPr>
          <w:sz w:val="22"/>
          <w:szCs w:val="22"/>
          <w:lang w:val="en-US" w:eastAsia="zh-CN"/>
        </w:rPr>
        <w:t xml:space="preserve"> if selecting PRS layer is up to UE </w:t>
      </w:r>
      <w:proofErr w:type="spellStart"/>
      <w:r w:rsidR="006E6FF6">
        <w:rPr>
          <w:sz w:val="22"/>
          <w:szCs w:val="22"/>
          <w:lang w:val="en-US" w:eastAsia="zh-CN"/>
        </w:rPr>
        <w:t>implementatioin</w:t>
      </w:r>
      <w:proofErr w:type="spellEnd"/>
      <w:r w:rsidR="00707F0F">
        <w:rPr>
          <w:sz w:val="22"/>
          <w:szCs w:val="22"/>
          <w:lang w:val="en-US" w:eastAsia="zh-CN"/>
        </w:rPr>
        <w:t>.</w:t>
      </w:r>
    </w:p>
    <w:p w14:paraId="2B739854" w14:textId="1E497016" w:rsidR="00E35FDB" w:rsidRDefault="00E35FDB" w:rsidP="007C4FF1">
      <w:pPr>
        <w:spacing w:before="240" w:after="0"/>
        <w:jc w:val="both"/>
        <w:rPr>
          <w:sz w:val="22"/>
          <w:szCs w:val="22"/>
          <w:lang w:val="en-US" w:eastAsia="zh-CN"/>
        </w:rPr>
      </w:pPr>
      <w:r>
        <w:rPr>
          <w:sz w:val="22"/>
          <w:szCs w:val="22"/>
          <w:lang w:val="en-US" w:eastAsia="zh-CN"/>
        </w:rPr>
        <w:t xml:space="preserve">Measurement on RRM frequency layer and PRS frequency layer are totally different. </w:t>
      </w:r>
      <w:r w:rsidR="006E6FF6">
        <w:rPr>
          <w:sz w:val="22"/>
          <w:szCs w:val="22"/>
          <w:lang w:val="en-US" w:eastAsia="zh-CN"/>
        </w:rPr>
        <w:t>E</w:t>
      </w:r>
      <w:r>
        <w:rPr>
          <w:sz w:val="22"/>
          <w:szCs w:val="22"/>
          <w:lang w:val="en-US" w:eastAsia="zh-CN"/>
        </w:rPr>
        <w:t>ven if they are configured on the same frequency layer</w:t>
      </w:r>
      <w:r w:rsidR="006E6FF6">
        <w:rPr>
          <w:sz w:val="22"/>
          <w:szCs w:val="22"/>
          <w:lang w:val="en-US" w:eastAsia="zh-CN"/>
        </w:rPr>
        <w:t>, e.g., the PRS resources configuration on the frequency layer has the same center frequency, bandwidth, SCS as SSB and furthermore and PRS</w:t>
      </w:r>
      <w:r w:rsidR="002A06CD">
        <w:rPr>
          <w:sz w:val="22"/>
          <w:szCs w:val="22"/>
          <w:lang w:val="en-US" w:eastAsia="zh-CN"/>
        </w:rPr>
        <w:t xml:space="preserve"> and SSS are configured within MG with overlapping, t</w:t>
      </w:r>
      <w:r w:rsidR="006E6FF6">
        <w:rPr>
          <w:sz w:val="22"/>
          <w:szCs w:val="22"/>
          <w:lang w:val="en-US" w:eastAsia="zh-CN"/>
        </w:rPr>
        <w:t>he measurement should be taken as</w:t>
      </w:r>
      <w:r w:rsidR="002A06CD">
        <w:rPr>
          <w:sz w:val="22"/>
          <w:szCs w:val="22"/>
          <w:lang w:val="en-US" w:eastAsia="zh-CN"/>
        </w:rPr>
        <w:t xml:space="preserve"> PRS and SSB</w:t>
      </w:r>
      <w:r w:rsidR="006E6FF6">
        <w:rPr>
          <w:sz w:val="22"/>
          <w:szCs w:val="22"/>
          <w:lang w:val="en-US" w:eastAsia="zh-CN"/>
        </w:rPr>
        <w:t xml:space="preserve"> separated frequency layer</w:t>
      </w:r>
      <w:r w:rsidR="002A06CD">
        <w:rPr>
          <w:sz w:val="22"/>
          <w:szCs w:val="22"/>
          <w:lang w:val="en-US" w:eastAsia="zh-CN"/>
        </w:rPr>
        <w:t>. There are several reasons to do so. From UE implementation perspective they are independent measurements and handled separately. The rest</w:t>
      </w:r>
      <w:r w:rsidR="00204AD4">
        <w:rPr>
          <w:sz w:val="22"/>
          <w:szCs w:val="22"/>
          <w:lang w:val="en-US" w:eastAsia="zh-CN"/>
        </w:rPr>
        <w:t>r</w:t>
      </w:r>
      <w:r w:rsidR="002A06CD">
        <w:rPr>
          <w:sz w:val="22"/>
          <w:szCs w:val="22"/>
          <w:lang w:val="en-US" w:eastAsia="zh-CN"/>
        </w:rPr>
        <w:t>ic</w:t>
      </w:r>
      <w:r w:rsidR="00204AD4">
        <w:rPr>
          <w:sz w:val="22"/>
          <w:szCs w:val="22"/>
          <w:lang w:val="en-US" w:eastAsia="zh-CN"/>
        </w:rPr>
        <w:t>t</w:t>
      </w:r>
      <w:r w:rsidR="002A06CD">
        <w:rPr>
          <w:sz w:val="22"/>
          <w:szCs w:val="22"/>
          <w:lang w:val="en-US" w:eastAsia="zh-CN"/>
        </w:rPr>
        <w:t>ion on PRS layer and SSB layer time domain configuration needs to be clarified. This is not typical configuration as at least PRS bandwidth is high likely different from SSB bandwidth.</w:t>
      </w:r>
    </w:p>
    <w:p w14:paraId="3CE9118C" w14:textId="35390E0B" w:rsidR="002A06CD" w:rsidRPr="00D23A1B" w:rsidRDefault="002A06CD" w:rsidP="002A06CD">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sidR="00894F32">
        <w:rPr>
          <w:b/>
          <w:bCs/>
          <w:sz w:val="22"/>
          <w:szCs w:val="22"/>
          <w:lang w:val="en-US" w:eastAsia="zh-CN"/>
        </w:rPr>
        <w:t>Selection of the one PRS frequency layer for measurement is up to UE implementation.</w:t>
      </w:r>
    </w:p>
    <w:p w14:paraId="545302BF" w14:textId="025DAF8C" w:rsidR="002A06CD" w:rsidRPr="00D23A1B" w:rsidRDefault="002A06CD" w:rsidP="002A06CD">
      <w:pPr>
        <w:spacing w:before="240" w:after="0"/>
        <w:jc w:val="both"/>
        <w:rPr>
          <w:b/>
          <w:bCs/>
          <w:sz w:val="22"/>
          <w:szCs w:val="22"/>
          <w:lang w:val="en-US" w:eastAsia="zh-CN"/>
        </w:rPr>
      </w:pPr>
      <w:r w:rsidRPr="00D23A1B">
        <w:rPr>
          <w:b/>
          <w:bCs/>
          <w:sz w:val="22"/>
          <w:szCs w:val="22"/>
          <w:lang w:val="en-US" w:eastAsia="zh-CN"/>
        </w:rPr>
        <w:t xml:space="preserve">Proposal </w:t>
      </w:r>
      <w:r w:rsidR="00894F32">
        <w:rPr>
          <w:b/>
          <w:bCs/>
          <w:sz w:val="22"/>
          <w:szCs w:val="22"/>
          <w:lang w:val="en-US" w:eastAsia="zh-CN"/>
        </w:rPr>
        <w:t>4</w:t>
      </w:r>
      <w:r w:rsidRPr="00D23A1B">
        <w:rPr>
          <w:b/>
          <w:bCs/>
          <w:sz w:val="22"/>
          <w:szCs w:val="22"/>
          <w:lang w:val="en-US" w:eastAsia="zh-CN"/>
        </w:rPr>
        <w:t xml:space="preserve">: </w:t>
      </w:r>
      <w:r w:rsidR="00894F32">
        <w:rPr>
          <w:b/>
          <w:bCs/>
          <w:sz w:val="22"/>
          <w:szCs w:val="22"/>
          <w:lang w:val="en-US" w:eastAsia="zh-CN"/>
        </w:rPr>
        <w:t>PRS frequen</w:t>
      </w:r>
      <w:r w:rsidR="00204AD4">
        <w:rPr>
          <w:b/>
          <w:bCs/>
          <w:sz w:val="22"/>
          <w:szCs w:val="22"/>
          <w:lang w:val="en-US" w:eastAsia="zh-CN"/>
        </w:rPr>
        <w:t>c</w:t>
      </w:r>
      <w:r w:rsidR="00894F32">
        <w:rPr>
          <w:b/>
          <w:bCs/>
          <w:sz w:val="22"/>
          <w:szCs w:val="22"/>
          <w:lang w:val="en-US" w:eastAsia="zh-CN"/>
        </w:rPr>
        <w:t>y layer and SSB frequency layer are always handled as separated frequency layers.</w:t>
      </w:r>
    </w:p>
    <w:p w14:paraId="763BAB90" w14:textId="77777777" w:rsidR="002A06CD" w:rsidRDefault="002A06CD" w:rsidP="007C4FF1">
      <w:pPr>
        <w:spacing w:before="240" w:after="0"/>
        <w:jc w:val="both"/>
        <w:rPr>
          <w:sz w:val="22"/>
          <w:szCs w:val="22"/>
          <w:lang w:val="en-US" w:eastAsia="zh-CN"/>
        </w:rPr>
      </w:pPr>
    </w:p>
    <w:p w14:paraId="761F88C9" w14:textId="4D2C1717" w:rsidR="00E35FDB" w:rsidRDefault="00E35FDB" w:rsidP="007C4FF1">
      <w:pPr>
        <w:spacing w:before="240" w:after="0"/>
        <w:jc w:val="both"/>
        <w:rPr>
          <w:sz w:val="22"/>
          <w:szCs w:val="22"/>
          <w:lang w:val="en-US" w:eastAsia="zh-CN"/>
        </w:rPr>
      </w:pPr>
      <w:r>
        <w:rPr>
          <w:sz w:val="22"/>
          <w:szCs w:val="22"/>
          <w:lang w:val="en-US" w:eastAsia="zh-CN"/>
        </w:rPr>
        <w:t xml:space="preserve">The CCSF </w:t>
      </w:r>
      <w:proofErr w:type="spellStart"/>
      <w:r>
        <w:rPr>
          <w:sz w:val="22"/>
          <w:szCs w:val="22"/>
          <w:lang w:val="en-US" w:eastAsia="zh-CN"/>
        </w:rPr>
        <w:t>definitioin</w:t>
      </w:r>
      <w:proofErr w:type="spellEnd"/>
      <w:r>
        <w:rPr>
          <w:sz w:val="22"/>
          <w:szCs w:val="22"/>
          <w:lang w:val="en-US" w:eastAsia="zh-CN"/>
        </w:rPr>
        <w:t xml:space="preserve"> </w:t>
      </w:r>
      <w:r w:rsidR="00894F32">
        <w:rPr>
          <w:sz w:val="22"/>
          <w:szCs w:val="22"/>
          <w:lang w:val="en-US" w:eastAsia="zh-CN"/>
        </w:rPr>
        <w:t xml:space="preserve">can be defined as follows by taking discussion above and </w:t>
      </w:r>
      <w:r>
        <w:rPr>
          <w:sz w:val="22"/>
          <w:szCs w:val="22"/>
          <w:lang w:val="en-US" w:eastAsia="zh-CN"/>
        </w:rPr>
        <w:t>in [2].</w:t>
      </w:r>
    </w:p>
    <w:p w14:paraId="7F892975" w14:textId="283AB73E" w:rsidR="00894F32" w:rsidRPr="00D23A1B" w:rsidRDefault="00894F32" w:rsidP="00894F32">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Pr>
          <w:b/>
          <w:bCs/>
          <w:sz w:val="22"/>
          <w:szCs w:val="22"/>
          <w:lang w:val="en-US" w:eastAsia="zh-CN"/>
        </w:rPr>
        <w:t>CCSF for PRS measurement within gap is defined as follows.</w:t>
      </w:r>
    </w:p>
    <w:p w14:paraId="572056E5" w14:textId="77777777" w:rsidR="00934E8F" w:rsidRDefault="00934E8F" w:rsidP="00934E8F">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0EB26151" w14:textId="77777777" w:rsidR="00934E8F" w:rsidRDefault="00934E8F" w:rsidP="00934E8F">
      <w:pPr>
        <w:pStyle w:val="B1"/>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6C4C16E5" w14:textId="3D2A5C80" w:rsidR="00934E8F" w:rsidRDefault="00934E8F" w:rsidP="00934E8F">
      <w:pPr>
        <w:pStyle w:val="B1"/>
        <w:rPr>
          <w:noProof/>
        </w:rPr>
      </w:pPr>
      <w:r>
        <w:rPr>
          <w:noProof/>
        </w:rPr>
        <w:t>-</w:t>
      </w:r>
      <w:r>
        <w:rPr>
          <w:noProof/>
        </w:rPr>
        <w:tab/>
      </w:r>
      <w:r w:rsidRPr="005B2ED5">
        <w:rPr>
          <w:noProof/>
          <w:highlight w:val="yellow"/>
        </w:rPr>
        <w:t xml:space="preserve">an NR </w:t>
      </w:r>
      <w:r w:rsidR="00F43D13" w:rsidRPr="005B2ED5">
        <w:rPr>
          <w:noProof/>
          <w:highlight w:val="yellow"/>
        </w:rPr>
        <w:t xml:space="preserve">PRS </w:t>
      </w:r>
      <w:r w:rsidRPr="005B2ED5">
        <w:rPr>
          <w:noProof/>
          <w:highlight w:val="yellow"/>
        </w:rPr>
        <w:t>measurement for positioning</w:t>
      </w:r>
      <w:r w:rsidR="00F43D13" w:rsidRPr="005B2ED5">
        <w:rPr>
          <w:noProof/>
          <w:highlight w:val="yellow"/>
        </w:rPr>
        <w:t xml:space="preserve"> with periodicity Tprs&gt;160ms i</w:t>
      </w:r>
      <w:r w:rsidR="00F43D13" w:rsidRPr="005B2ED5">
        <w:rPr>
          <w:highlight w:val="yellow"/>
        </w:rPr>
        <w:t xml:space="preserve">f </w:t>
      </w:r>
      <w:bookmarkStart w:id="3" w:name="_Hlk42597774"/>
      <w:r w:rsidR="00F43D13" w:rsidRPr="005B2ED5">
        <w:rPr>
          <w:i/>
          <w:highlight w:val="yellow"/>
        </w:rPr>
        <w:t>mutingOption1</w:t>
      </w:r>
      <w:r w:rsidR="00F43D13" w:rsidRPr="005B2ED5">
        <w:rPr>
          <w:highlight w:val="yellow"/>
        </w:rPr>
        <w:t xml:space="preserve"> is not configured</w:t>
      </w:r>
      <w:bookmarkEnd w:id="3"/>
      <w:r w:rsidR="00F43D13" w:rsidRPr="005B2ED5">
        <w:rPr>
          <w:highlight w:val="yellow"/>
        </w:rPr>
        <w:t xml:space="preserve">, or with periodicity </w:t>
      </w:r>
      <w:proofErr w:type="spellStart"/>
      <w:r w:rsidR="00F43D13" w:rsidRPr="005B2ED5">
        <w:rPr>
          <w:highlight w:val="yellow"/>
          <w:lang w:val="en-US" w:eastAsia="zh-CN"/>
        </w:rPr>
        <w:t>Tprs</w:t>
      </w:r>
      <w:proofErr w:type="spellEnd"/>
      <w:r w:rsidR="00F43D13" w:rsidRPr="005B2ED5">
        <w:rPr>
          <w:highlight w:val="yellow"/>
          <w:lang w:val="en-US" w:eastAsia="zh-CN"/>
        </w:rPr>
        <w:t xml:space="preserve">-muting </w:t>
      </w:r>
      <w:r w:rsidR="00F43D13" w:rsidRPr="005B2ED5">
        <w:rPr>
          <w:noProof/>
          <w:highlight w:val="yellow"/>
        </w:rPr>
        <w:t>&gt;160ms</w:t>
      </w:r>
      <w:r w:rsidRPr="005B2ED5">
        <w:rPr>
          <w:noProof/>
          <w:highlight w:val="yellow"/>
        </w:rPr>
        <w:t xml:space="preserve"> </w:t>
      </w:r>
      <w:r w:rsidR="005B2ED5" w:rsidRPr="005B2ED5">
        <w:rPr>
          <w:noProof/>
          <w:highlight w:val="yellow"/>
        </w:rPr>
        <w:t>i</w:t>
      </w:r>
      <w:r w:rsidR="00F43D13" w:rsidRPr="005B2ED5">
        <w:rPr>
          <w:highlight w:val="yellow"/>
        </w:rPr>
        <w:t xml:space="preserve">f </w:t>
      </w:r>
      <w:r w:rsidR="00F43D13" w:rsidRPr="005B2ED5">
        <w:rPr>
          <w:i/>
          <w:highlight w:val="yellow"/>
        </w:rPr>
        <w:t>mutingOption1</w:t>
      </w:r>
      <w:r w:rsidR="00F43D13" w:rsidRPr="005B2ED5">
        <w:rPr>
          <w:highlight w:val="yellow"/>
        </w:rPr>
        <w:t xml:space="preserve"> is configured</w:t>
      </w:r>
      <w:r w:rsidR="00F43D13" w:rsidRPr="005B2ED5">
        <w:rPr>
          <w:noProof/>
          <w:highlight w:val="yellow"/>
        </w:rPr>
        <w:t xml:space="preserve">. Where </w:t>
      </w:r>
      <w:proofErr w:type="spellStart"/>
      <w:r w:rsidR="005B2ED5" w:rsidRPr="005B2ED5">
        <w:rPr>
          <w:highlight w:val="yellow"/>
          <w:lang w:val="en-US" w:eastAsia="zh-CN"/>
        </w:rPr>
        <w:t>Tprs</w:t>
      </w:r>
      <w:proofErr w:type="spellEnd"/>
      <w:r w:rsidR="005B2ED5" w:rsidRPr="005B2ED5">
        <w:rPr>
          <w:highlight w:val="yellow"/>
          <w:lang w:val="en-US" w:eastAsia="zh-CN"/>
        </w:rPr>
        <w:t xml:space="preserve">-muting = </w:t>
      </w:r>
      <w:proofErr w:type="spellStart"/>
      <w:r w:rsidR="00F43D13" w:rsidRPr="005B2ED5">
        <w:rPr>
          <w:highlight w:val="yellow"/>
          <w:lang w:val="en-US" w:eastAsia="zh-CN"/>
        </w:rPr>
        <w:t>Tprs</w:t>
      </w:r>
      <w:proofErr w:type="spellEnd"/>
      <w:r w:rsidR="00F43D13" w:rsidRPr="005B2ED5">
        <w:rPr>
          <w:highlight w:val="yellow"/>
          <w:lang w:val="en-US" w:eastAsia="zh-CN"/>
        </w:rPr>
        <w:t xml:space="preserve"> * X * </w:t>
      </w:r>
      <w:r w:rsidR="00F43D13" w:rsidRPr="005B2ED5">
        <w:rPr>
          <w:i/>
          <w:iCs/>
          <w:highlight w:val="yellow"/>
          <w:lang w:val="en-US" w:eastAsia="zh-CN"/>
        </w:rPr>
        <w:t>dl-prs-</w:t>
      </w:r>
      <w:proofErr w:type="spellStart"/>
      <w:r w:rsidR="00F43D13" w:rsidRPr="005B2ED5">
        <w:rPr>
          <w:i/>
          <w:iCs/>
          <w:highlight w:val="yellow"/>
          <w:lang w:val="en-US" w:eastAsia="zh-CN"/>
        </w:rPr>
        <w:t>MutingBitRepetitionFactor</w:t>
      </w:r>
      <w:proofErr w:type="spellEnd"/>
      <w:r w:rsidR="00F43D13" w:rsidRPr="005B2ED5">
        <w:rPr>
          <w:noProof/>
          <w:highlight w:val="yellow"/>
        </w:rPr>
        <w:t xml:space="preserve"> </w:t>
      </w:r>
      <w:r w:rsidR="005B2ED5" w:rsidRPr="005B2ED5">
        <w:rPr>
          <w:noProof/>
          <w:highlight w:val="yellow"/>
        </w:rPr>
        <w:t xml:space="preserve">and </w:t>
      </w:r>
      <w:r w:rsidR="00F43D13" w:rsidRPr="005B2ED5">
        <w:rPr>
          <w:snapToGrid w:val="0"/>
          <w:highlight w:val="yellow"/>
        </w:rPr>
        <w:t xml:space="preserve">X is the size of </w:t>
      </w:r>
      <w:r w:rsidR="00F43D13" w:rsidRPr="005B2ED5">
        <w:rPr>
          <w:i/>
          <w:iCs/>
          <w:snapToGrid w:val="0"/>
          <w:highlight w:val="yellow"/>
        </w:rPr>
        <w:t>NR-MutingPattern-r16</w:t>
      </w:r>
      <w:r w:rsidR="00F43D13" w:rsidRPr="005B2ED5">
        <w:rPr>
          <w:snapToGrid w:val="0"/>
          <w:highlight w:val="yellow"/>
        </w:rPr>
        <w:t xml:space="preserve"> configured in </w:t>
      </w:r>
      <w:r w:rsidR="00F43D13" w:rsidRPr="005B2ED5">
        <w:rPr>
          <w:i/>
          <w:iCs/>
          <w:highlight w:val="yellow"/>
        </w:rPr>
        <w:t>DL-PRS-MutingOption1-r16.</w:t>
      </w:r>
    </w:p>
    <w:p w14:paraId="3E17516B" w14:textId="77777777" w:rsidR="00934E8F" w:rsidRDefault="00934E8F" w:rsidP="00934E8F">
      <w:pPr>
        <w:rPr>
          <w:noProof/>
        </w:rPr>
      </w:pPr>
      <w:r>
        <w:rPr>
          <w:noProof/>
        </w:rPr>
        <w:t xml:space="preserve">then </w:t>
      </w:r>
      <w:r w:rsidRPr="00F01E52">
        <w:rPr>
          <w:noProof/>
        </w:rPr>
        <w:t>CSSF</w:t>
      </w:r>
      <w:proofErr w:type="spellStart"/>
      <w:r w:rsidRPr="00F01E52">
        <w:rPr>
          <w:vertAlign w:val="subscript"/>
        </w:rPr>
        <w:t>within_gap,i</w:t>
      </w:r>
      <w:proofErr w:type="spellEnd"/>
      <w:r w:rsidRPr="00F01E52">
        <w:rPr>
          <w:noProof/>
        </w:rPr>
        <w:t>=1. Otherwise, the CSSF</w:t>
      </w:r>
      <w:proofErr w:type="spellStart"/>
      <w:r w:rsidRPr="00F01E52">
        <w:rPr>
          <w:szCs w:val="24"/>
          <w:vertAlign w:val="subscript"/>
        </w:rPr>
        <w:t>within_gap,i</w:t>
      </w:r>
      <w:proofErr w:type="spell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3DA8C7CF" w14:textId="5AA05889" w:rsidR="00934E8F" w:rsidRPr="00DC058A" w:rsidRDefault="00934E8F" w:rsidP="00934E8F">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sidR="00894F32" w:rsidRPr="00894F32">
        <w:rPr>
          <w:noProof/>
          <w:highlight w:val="yellow"/>
        </w:rPr>
        <w:t>,</w:t>
      </w:r>
      <w:r w:rsidRPr="00894F32">
        <w:rPr>
          <w:noProof/>
          <w:highlight w:val="yellow"/>
        </w:rPr>
        <w:t xml:space="preserve"> and</w:t>
      </w:r>
      <w:r w:rsidR="00894F32" w:rsidRPr="00894F32">
        <w:rPr>
          <w:noProof/>
          <w:highlight w:val="yellow"/>
        </w:rPr>
        <w:t xml:space="preserve"> E-UTRA RSTD measurement </w:t>
      </w:r>
      <w:r w:rsidR="005B2ED5">
        <w:rPr>
          <w:noProof/>
          <w:highlight w:val="yellow"/>
        </w:rPr>
        <w:t>objects</w:t>
      </w:r>
      <w:r w:rsidR="00894F32" w:rsidRPr="00894F32">
        <w:rPr>
          <w:noProof/>
          <w:highlight w:val="yellow"/>
        </w:rPr>
        <w:t>, and</w:t>
      </w:r>
      <w:r w:rsidRPr="00894F32">
        <w:rPr>
          <w:noProof/>
          <w:highlight w:val="yellow"/>
        </w:rPr>
        <w:t xml:space="preserve"> </w:t>
      </w:r>
      <w:r w:rsidR="00894F32" w:rsidRPr="00894F32">
        <w:rPr>
          <w:noProof/>
          <w:highlight w:val="yellow"/>
        </w:rPr>
        <w:t>PRS measurement object</w:t>
      </w:r>
      <w:r w:rsidR="005B2ED5">
        <w:rPr>
          <w:noProof/>
          <w:highlight w:val="yellow"/>
        </w:rPr>
        <w:t xml:space="preserve"> for NR positioning</w:t>
      </w:r>
      <w:r w:rsidR="00894F32" w:rsidRPr="00894F32">
        <w:rPr>
          <w:noProof/>
          <w:highlight w:val="yellow"/>
        </w:rPr>
        <w:t xml:space="preserve"> on one frequency layer</w:t>
      </w:r>
      <w:r>
        <w:rPr>
          <w:noProof/>
        </w:rPr>
        <w:t xml:space="preserve"> </w:t>
      </w:r>
      <w:r w:rsidRPr="00DC058A">
        <w:rPr>
          <w:noProof/>
        </w:rPr>
        <w:t xml:space="preserve">which are candidates to be measured within the gap </w:t>
      </w:r>
      <w:r w:rsidRPr="00DC058A">
        <w:rPr>
          <w:i/>
          <w:noProof/>
        </w:rPr>
        <w:t>j</w:t>
      </w:r>
      <w:r w:rsidRPr="00DC058A">
        <w:rPr>
          <w:noProof/>
        </w:rPr>
        <w:t>.</w:t>
      </w:r>
    </w:p>
    <w:p w14:paraId="73DCB52D" w14:textId="751F63E6" w:rsidR="00E35FDB" w:rsidRDefault="00E35FDB" w:rsidP="007C4FF1">
      <w:pPr>
        <w:spacing w:before="240" w:after="0"/>
        <w:jc w:val="both"/>
        <w:rPr>
          <w:sz w:val="22"/>
          <w:szCs w:val="22"/>
          <w:lang w:val="en-US" w:eastAsia="zh-CN"/>
        </w:rPr>
      </w:pPr>
    </w:p>
    <w:p w14:paraId="15922D13" w14:textId="699F76AA" w:rsidR="00E35FDB" w:rsidRPr="00B94C3A" w:rsidRDefault="00B94C3A" w:rsidP="00B94C3A">
      <w:pPr>
        <w:pStyle w:val="Heading2"/>
        <w:rPr>
          <w:lang w:eastAsia="zh-CN"/>
        </w:rPr>
      </w:pPr>
      <w:r>
        <w:rPr>
          <w:lang w:eastAsia="zh-CN"/>
        </w:rPr>
        <w:lastRenderedPageBreak/>
        <w:t xml:space="preserve">2.2 </w:t>
      </w:r>
      <w:r w:rsidR="001C3516" w:rsidRPr="001C3516">
        <w:rPr>
          <w:lang w:eastAsia="zh-CN"/>
        </w:rPr>
        <w:t>Calculation of PRS sample duration</w:t>
      </w:r>
    </w:p>
    <w:p w14:paraId="53EA02CB" w14:textId="77777777" w:rsidR="00022750" w:rsidRDefault="00022750" w:rsidP="00022750">
      <w:pPr>
        <w:spacing w:before="240" w:after="0"/>
        <w:jc w:val="both"/>
        <w:rPr>
          <w:sz w:val="22"/>
          <w:szCs w:val="22"/>
          <w:lang w:val="en-US" w:eastAsia="zh-CN"/>
        </w:rPr>
      </w:pPr>
      <w:r>
        <w:rPr>
          <w:sz w:val="22"/>
          <w:szCs w:val="22"/>
          <w:lang w:val="en-US" w:eastAsia="zh-CN"/>
        </w:rPr>
        <w:t>For the RSTD measurement period requirements, following open issues as captured in [2] need to be addressed as well.</w:t>
      </w:r>
    </w:p>
    <w:tbl>
      <w:tblPr>
        <w:tblStyle w:val="TableGrid"/>
        <w:tblW w:w="0" w:type="auto"/>
        <w:tblLook w:val="04A0" w:firstRow="1" w:lastRow="0" w:firstColumn="1" w:lastColumn="0" w:noHBand="0" w:noVBand="1"/>
      </w:tblPr>
      <w:tblGrid>
        <w:gridCol w:w="9629"/>
      </w:tblGrid>
      <w:tr w:rsidR="00022750" w14:paraId="49AF4BD7" w14:textId="77777777" w:rsidTr="005B257B">
        <w:tc>
          <w:tcPr>
            <w:tcW w:w="9629" w:type="dxa"/>
          </w:tcPr>
          <w:p w14:paraId="537A11A4" w14:textId="77777777" w:rsidR="00022750" w:rsidRPr="00D23A1B" w:rsidRDefault="00022750" w:rsidP="005B257B">
            <w:pPr>
              <w:numPr>
                <w:ilvl w:val="0"/>
                <w:numId w:val="32"/>
              </w:numPr>
              <w:tabs>
                <w:tab w:val="num" w:pos="720"/>
                <w:tab w:val="num" w:pos="1440"/>
              </w:tabs>
              <w:spacing w:before="120" w:after="0"/>
              <w:jc w:val="both"/>
              <w:rPr>
                <w:i/>
                <w:iCs/>
                <w:sz w:val="22"/>
                <w:szCs w:val="22"/>
                <w:lang w:val="en-US"/>
              </w:rPr>
            </w:pPr>
            <w:proofErr w:type="spellStart"/>
            <w:r w:rsidRPr="00D23A1B">
              <w:rPr>
                <w:i/>
                <w:iCs/>
                <w:sz w:val="22"/>
                <w:szCs w:val="22"/>
                <w:lang w:val="en-US"/>
              </w:rPr>
              <w:t>Lprs</w:t>
            </w:r>
            <w:proofErr w:type="spellEnd"/>
            <w:r w:rsidRPr="00D23A1B">
              <w:rPr>
                <w:i/>
                <w:iCs/>
                <w:sz w:val="22"/>
                <w:szCs w:val="22"/>
                <w:lang w:val="en-US"/>
              </w:rPr>
              <w:t xml:space="preserve"> definition in 38.133</w:t>
            </w:r>
          </w:p>
          <w:p w14:paraId="0D03B000" w14:textId="77777777" w:rsidR="00022750" w:rsidRPr="00D23A1B" w:rsidRDefault="00022750" w:rsidP="005B257B">
            <w:pPr>
              <w:numPr>
                <w:ilvl w:val="0"/>
                <w:numId w:val="32"/>
              </w:numPr>
              <w:tabs>
                <w:tab w:val="num" w:pos="720"/>
                <w:tab w:val="num" w:pos="1440"/>
              </w:tabs>
              <w:spacing w:before="120" w:after="0"/>
              <w:jc w:val="both"/>
              <w:rPr>
                <w:i/>
                <w:iCs/>
                <w:sz w:val="22"/>
                <w:szCs w:val="22"/>
                <w:lang w:val="en-US"/>
              </w:rPr>
            </w:pPr>
            <w:r w:rsidRPr="00D23A1B">
              <w:rPr>
                <w:i/>
                <w:iCs/>
                <w:sz w:val="22"/>
                <w:szCs w:val="22"/>
                <w:lang w:val="en-US"/>
              </w:rPr>
              <w:t>Calculation of PRS sample duration</w:t>
            </w:r>
          </w:p>
          <w:p w14:paraId="6183A74C" w14:textId="77777777" w:rsidR="00022750" w:rsidRPr="00D23A1B" w:rsidRDefault="00022750" w:rsidP="005B257B">
            <w:pPr>
              <w:numPr>
                <w:ilvl w:val="1"/>
                <w:numId w:val="32"/>
              </w:numPr>
              <w:tabs>
                <w:tab w:val="num" w:pos="2160"/>
              </w:tabs>
              <w:spacing w:before="120" w:after="0"/>
              <w:jc w:val="both"/>
              <w:rPr>
                <w:i/>
                <w:iCs/>
                <w:sz w:val="22"/>
                <w:szCs w:val="22"/>
                <w:lang w:val="en-US"/>
              </w:rPr>
            </w:pPr>
            <w:r w:rsidRPr="00D23A1B">
              <w:rPr>
                <w:i/>
                <w:iCs/>
                <w:sz w:val="22"/>
                <w:szCs w:val="22"/>
                <w:lang w:val="en-US"/>
              </w:rPr>
              <w:t>Option 1: The calculation of PRS sample duration should be based on the type (type 1 or type 2) as UE used to report {N,T}</w:t>
            </w:r>
          </w:p>
          <w:p w14:paraId="344EAF7E" w14:textId="258734A0" w:rsidR="00022750" w:rsidRDefault="00022750" w:rsidP="00A42209">
            <w:pPr>
              <w:numPr>
                <w:ilvl w:val="1"/>
                <w:numId w:val="32"/>
              </w:numPr>
              <w:tabs>
                <w:tab w:val="num" w:pos="2160"/>
              </w:tabs>
              <w:spacing w:before="120" w:after="0"/>
              <w:jc w:val="both"/>
              <w:rPr>
                <w:sz w:val="22"/>
                <w:szCs w:val="22"/>
                <w:lang w:val="en-US" w:eastAsia="zh-CN"/>
              </w:rPr>
            </w:pPr>
            <w:r w:rsidRPr="00D23A1B">
              <w:rPr>
                <w:i/>
                <w:iCs/>
                <w:sz w:val="22"/>
                <w:szCs w:val="22"/>
                <w:lang w:val="en-US"/>
              </w:rPr>
              <w:t xml:space="preserve">Option 2: Do not agree with option 1. The sample parameters (e.g., number of repetitions, number of PRS symbols in slot, etc.) are to be defined in the accuracy requirements </w:t>
            </w:r>
          </w:p>
        </w:tc>
      </w:tr>
    </w:tbl>
    <w:p w14:paraId="64FD537D" w14:textId="748DA2C1" w:rsidR="00022750" w:rsidRDefault="00EF3A71" w:rsidP="00022750">
      <w:pPr>
        <w:spacing w:before="240" w:after="0"/>
        <w:jc w:val="both"/>
        <w:rPr>
          <w:sz w:val="22"/>
          <w:szCs w:val="22"/>
          <w:lang w:val="en-US" w:eastAsia="zh-CN"/>
        </w:rPr>
      </w:pPr>
      <w:r>
        <w:rPr>
          <w:sz w:val="22"/>
          <w:szCs w:val="22"/>
          <w:lang w:val="en-US" w:eastAsia="zh-CN"/>
        </w:rPr>
        <w:t>The measurement period on a PRS frequency layer is as follows.</w:t>
      </w:r>
    </w:p>
    <w:p w14:paraId="25906C44" w14:textId="77777777" w:rsidR="00EF3A71" w:rsidRPr="00F64187" w:rsidRDefault="00EF3A71" w:rsidP="00EF3A71">
      <w:pPr>
        <w:pStyle w:val="EQ"/>
        <w:rPr>
          <w:lang w:eastAsia="zh-CN"/>
        </w:rPr>
      </w:pPr>
      <w:bookmarkStart w:id="4" w:name="_Hlk49202850"/>
      <w:bookmarkStart w:id="5" w:name="_Hlk40394259"/>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4"/>
    <w:bookmarkEnd w:id="5"/>
    <w:p w14:paraId="30962979" w14:textId="77777777" w:rsidR="00EF3A71" w:rsidRPr="00F64187" w:rsidRDefault="00EF3A71" w:rsidP="00EF3A71">
      <w:pPr>
        <w:rPr>
          <w:rFonts w:eastAsia="MS Mincho" w:cs="v4.2.0"/>
        </w:rPr>
      </w:pPr>
      <w:r w:rsidRPr="00F64187">
        <w:rPr>
          <w:rFonts w:eastAsia="MS Mincho" w:cs="v4.2.0"/>
        </w:rPr>
        <w:t xml:space="preserve">where: </w:t>
      </w:r>
    </w:p>
    <w:p w14:paraId="7AC6C5A4" w14:textId="77777777" w:rsidR="00EF3A71" w:rsidRPr="002E5C21" w:rsidRDefault="00DB7ADD" w:rsidP="00EF3A71">
      <w:pPr>
        <w:pStyle w:val="B1"/>
      </w:pP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EF3A71" w:rsidRPr="002E5C21">
        <w:t xml:space="preserve"> is the time duration  as defined in clause 5.1.6.5 of TS 38.214 [26, 5.1.6.5].</w:t>
      </w:r>
    </w:p>
    <w:p w14:paraId="2B78662A" w14:textId="121AC282" w:rsidR="00EF3A71" w:rsidRDefault="00EF3A71" w:rsidP="00EF3A71">
      <w:pPr>
        <w:pStyle w:val="B1"/>
      </w:pPr>
      <m:oMath>
        <m:r>
          <w:rPr>
            <w:rFonts w:ascii="Cambria Math" w:hAnsi="Cambria Math"/>
          </w:rPr>
          <m:t>{N,T}</m:t>
        </m:r>
      </m:oMath>
      <w:r w:rsidRPr="00F64187">
        <w:t xml:space="preserve"> is UE capability combination per band where N is a duration of DL PRS symbols in ms processed every T ms for a given maximum bandwidth supported by UE as specified in clause 4.2.7.2 of TS 38.306 [14].</w:t>
      </w:r>
    </w:p>
    <w:p w14:paraId="718FE294" w14:textId="77777777" w:rsidR="00EF3A71" w:rsidRPr="002E5C21" w:rsidRDefault="00DB7ADD" w:rsidP="00EF3A71">
      <w:pPr>
        <w:pStyle w:val="B1"/>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F3A71"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7F44353" w14:textId="77777777" w:rsidR="00EF3A71" w:rsidRPr="002E5C21" w:rsidRDefault="00DB7ADD" w:rsidP="00EF3A71">
      <w:pPr>
        <w:pStyle w:val="B1"/>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F3A71" w:rsidRPr="002E5C21">
        <w:rPr>
          <w:rFonts w:ascii="Cambria Math" w:hAnsi="Cambria Math"/>
          <w:i/>
        </w:rPr>
        <w:t xml:space="preserve">, </w:t>
      </w:r>
      <w:r w:rsidR="00EF3A71" w:rsidRPr="002E5C21">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EF3A71" w:rsidRPr="002E5C21">
        <w:t xml:space="preserve"> and </w:t>
      </w:r>
      <m:oMath>
        <m:sSub>
          <m:sSubPr>
            <m:ctrlPr>
              <w:rPr>
                <w:rFonts w:ascii="Cambria Math" w:hAnsi="Cambria Math"/>
              </w:rPr>
            </m:ctrlPr>
          </m:sSubPr>
          <m:e>
            <m:r>
              <w:rPr>
                <w:rFonts w:ascii="Cambria Math" w:hAnsi="Cambria Math"/>
              </w:rPr>
              <m:t>MGRP</m:t>
            </m:r>
          </m:e>
          <m:sub>
            <m:r>
              <m:rPr>
                <m:nor/>
              </m:rPr>
              <m:t>i</m:t>
            </m:r>
          </m:sub>
        </m:sSub>
      </m:oMath>
      <w:r w:rsidR="00EF3A71" w:rsidRPr="002E5C21">
        <w:t>.</w:t>
      </w:r>
    </w:p>
    <w:p w14:paraId="3F6E5D56" w14:textId="30E92F48" w:rsidR="00D57D0E" w:rsidRDefault="00EF3A71" w:rsidP="007C4FF1">
      <w:pPr>
        <w:spacing w:before="240" w:after="0"/>
        <w:jc w:val="both"/>
        <w:rPr>
          <w:sz w:val="22"/>
          <w:szCs w:val="22"/>
          <w:lang w:eastAsia="zh-CN"/>
        </w:rPr>
      </w:pPr>
      <w:r>
        <w:rPr>
          <w:sz w:val="22"/>
          <w:szCs w:val="22"/>
          <w:lang w:eastAsia="zh-CN"/>
        </w:rPr>
        <w:t xml:space="preserve">The ratio </w:t>
      </w:r>
      <w:proofErr w:type="spellStart"/>
      <w:r>
        <w:rPr>
          <w:sz w:val="22"/>
          <w:szCs w:val="22"/>
          <w:lang w:eastAsia="zh-CN"/>
        </w:rPr>
        <w:t>Lprs</w:t>
      </w:r>
      <w:proofErr w:type="spellEnd"/>
      <w:r>
        <w:rPr>
          <w:sz w:val="22"/>
          <w:szCs w:val="22"/>
          <w:lang w:eastAsia="zh-CN"/>
        </w:rPr>
        <w:t xml:space="preserve">/N indicates the ratio of the number of PRS symbols that UE needs to process over the number of PRS symbols that UE can process within </w:t>
      </w:r>
      <w:proofErr w:type="spellStart"/>
      <w:r>
        <w:rPr>
          <w:sz w:val="22"/>
          <w:szCs w:val="22"/>
          <w:lang w:eastAsia="zh-CN"/>
        </w:rPr>
        <w:t>Teffect</w:t>
      </w:r>
      <w:proofErr w:type="spellEnd"/>
      <w:r>
        <w:rPr>
          <w:sz w:val="22"/>
          <w:szCs w:val="22"/>
          <w:lang w:eastAsia="zh-CN"/>
        </w:rPr>
        <w:t>.</w:t>
      </w:r>
      <w:r w:rsidR="00A42209">
        <w:rPr>
          <w:sz w:val="22"/>
          <w:szCs w:val="22"/>
          <w:lang w:eastAsia="zh-CN"/>
        </w:rPr>
        <w:t xml:space="preserve"> So PRS sample duration </w:t>
      </w:r>
      <w:proofErr w:type="spellStart"/>
      <w:r w:rsidR="00A42209">
        <w:rPr>
          <w:sz w:val="22"/>
          <w:szCs w:val="22"/>
          <w:lang w:eastAsia="zh-CN"/>
        </w:rPr>
        <w:t>Lprs</w:t>
      </w:r>
      <w:proofErr w:type="spellEnd"/>
      <w:r w:rsidR="00A42209">
        <w:rPr>
          <w:sz w:val="22"/>
          <w:szCs w:val="22"/>
          <w:lang w:eastAsia="zh-CN"/>
        </w:rPr>
        <w:t xml:space="preserve"> should be based on the type that UE used to report </w:t>
      </w:r>
      <w:r w:rsidR="00A42209">
        <w:rPr>
          <w:rFonts w:hint="eastAsia"/>
          <w:sz w:val="22"/>
          <w:szCs w:val="22"/>
          <w:lang w:eastAsia="zh-CN"/>
        </w:rPr>
        <w:t>{</w:t>
      </w:r>
      <w:r w:rsidR="00A42209">
        <w:rPr>
          <w:sz w:val="22"/>
          <w:szCs w:val="22"/>
          <w:lang w:eastAsia="zh-CN"/>
        </w:rPr>
        <w:t>N, T</w:t>
      </w:r>
      <w:r w:rsidR="00A42209">
        <w:rPr>
          <w:rFonts w:hint="eastAsia"/>
          <w:sz w:val="22"/>
          <w:szCs w:val="22"/>
          <w:lang w:eastAsia="zh-CN"/>
        </w:rPr>
        <w:t>}</w:t>
      </w:r>
      <w:r w:rsidR="00A42209">
        <w:rPr>
          <w:sz w:val="22"/>
          <w:szCs w:val="22"/>
          <w:lang w:eastAsia="zh-CN"/>
        </w:rPr>
        <w:t xml:space="preserve">. </w:t>
      </w:r>
      <w:proofErr w:type="spellStart"/>
      <w:r w:rsidR="00A42209">
        <w:rPr>
          <w:sz w:val="22"/>
          <w:szCs w:val="22"/>
          <w:lang w:eastAsia="zh-CN"/>
        </w:rPr>
        <w:t>Lprs</w:t>
      </w:r>
      <w:proofErr w:type="spellEnd"/>
      <w:r w:rsidR="00A42209">
        <w:rPr>
          <w:sz w:val="22"/>
          <w:szCs w:val="22"/>
          <w:lang w:eastAsia="zh-CN"/>
        </w:rPr>
        <w:t xml:space="preserve"> can be defined as the time duration of available number of PRS symbols or number of slots depending on the type that UE used to report {N, T} during </w:t>
      </w:r>
      <w:proofErr w:type="spellStart"/>
      <w:r w:rsidR="00A42209">
        <w:rPr>
          <w:sz w:val="22"/>
          <w:szCs w:val="22"/>
          <w:lang w:eastAsia="zh-CN"/>
        </w:rPr>
        <w:t>Teffect</w:t>
      </w:r>
      <w:proofErr w:type="spellEnd"/>
      <w:r w:rsidR="00A42209">
        <w:rPr>
          <w:sz w:val="22"/>
          <w:szCs w:val="22"/>
          <w:lang w:eastAsia="zh-CN"/>
        </w:rPr>
        <w:t>.</w:t>
      </w:r>
    </w:p>
    <w:p w14:paraId="28100840" w14:textId="23BF655D" w:rsidR="00A42209" w:rsidRPr="00D23A1B" w:rsidRDefault="00A42209" w:rsidP="00A4220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 xml:space="preserve">: </w:t>
      </w:r>
      <w:r w:rsidRPr="00A42209">
        <w:rPr>
          <w:b/>
          <w:bCs/>
          <w:sz w:val="22"/>
          <w:szCs w:val="22"/>
          <w:lang w:val="en-US" w:eastAsia="zh-CN"/>
        </w:rPr>
        <w:t xml:space="preserve">The calculation of PRS sample duration </w:t>
      </w:r>
      <w:r>
        <w:rPr>
          <w:b/>
          <w:bCs/>
          <w:sz w:val="22"/>
          <w:szCs w:val="22"/>
          <w:lang w:val="en-US" w:eastAsia="zh-CN"/>
        </w:rPr>
        <w:t>is</w:t>
      </w:r>
      <w:r w:rsidRPr="00A42209">
        <w:rPr>
          <w:b/>
          <w:bCs/>
          <w:sz w:val="22"/>
          <w:szCs w:val="22"/>
          <w:lang w:val="en-US" w:eastAsia="zh-CN"/>
        </w:rPr>
        <w:t xml:space="preserve"> based on the type (type 1 or type 2) </w:t>
      </w:r>
      <w:r>
        <w:rPr>
          <w:b/>
          <w:bCs/>
          <w:sz w:val="22"/>
          <w:szCs w:val="22"/>
          <w:lang w:val="en-US" w:eastAsia="zh-CN"/>
        </w:rPr>
        <w:t>that</w:t>
      </w:r>
      <w:r w:rsidRPr="00A42209">
        <w:rPr>
          <w:b/>
          <w:bCs/>
          <w:sz w:val="22"/>
          <w:szCs w:val="22"/>
          <w:lang w:val="en-US" w:eastAsia="zh-CN"/>
        </w:rPr>
        <w:t xml:space="preserve"> UE used to report {N,</w:t>
      </w:r>
      <w:r w:rsidR="001C3516">
        <w:rPr>
          <w:b/>
          <w:bCs/>
          <w:sz w:val="22"/>
          <w:szCs w:val="22"/>
          <w:lang w:val="en-US" w:eastAsia="zh-CN"/>
        </w:rPr>
        <w:t xml:space="preserve"> </w:t>
      </w:r>
      <w:r w:rsidRPr="00A42209">
        <w:rPr>
          <w:b/>
          <w:bCs/>
          <w:sz w:val="22"/>
          <w:szCs w:val="22"/>
          <w:lang w:val="en-US" w:eastAsia="zh-CN"/>
        </w:rPr>
        <w:t>T}</w:t>
      </w:r>
      <w:r>
        <w:rPr>
          <w:b/>
          <w:bCs/>
          <w:sz w:val="22"/>
          <w:szCs w:val="22"/>
          <w:lang w:val="en-US" w:eastAsia="zh-CN"/>
        </w:rPr>
        <w:t>.</w:t>
      </w:r>
    </w:p>
    <w:p w14:paraId="2F588F5C" w14:textId="399F8548" w:rsidR="00A42209" w:rsidRPr="00D23A1B" w:rsidRDefault="00A42209" w:rsidP="00A4220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7</w:t>
      </w:r>
      <w:r w:rsidRPr="00D23A1B">
        <w:rPr>
          <w:b/>
          <w:bCs/>
          <w:sz w:val="22"/>
          <w:szCs w:val="22"/>
          <w:lang w:val="en-US" w:eastAsia="zh-CN"/>
        </w:rPr>
        <w:t xml:space="preserve">: </w:t>
      </w:r>
      <w:proofErr w:type="spellStart"/>
      <w:r w:rsidRPr="00A42209">
        <w:rPr>
          <w:b/>
          <w:bCs/>
          <w:sz w:val="22"/>
          <w:szCs w:val="22"/>
          <w:lang w:eastAsia="zh-CN"/>
        </w:rPr>
        <w:t>Lprs</w:t>
      </w:r>
      <w:proofErr w:type="spellEnd"/>
      <w:r w:rsidRPr="00A42209">
        <w:rPr>
          <w:b/>
          <w:bCs/>
          <w:sz w:val="22"/>
          <w:szCs w:val="22"/>
          <w:lang w:eastAsia="zh-CN"/>
        </w:rPr>
        <w:t xml:space="preserve"> </w:t>
      </w:r>
      <w:r>
        <w:rPr>
          <w:b/>
          <w:bCs/>
          <w:sz w:val="22"/>
          <w:szCs w:val="22"/>
          <w:lang w:eastAsia="zh-CN"/>
        </w:rPr>
        <w:t>is</w:t>
      </w:r>
      <w:r w:rsidRPr="00A42209">
        <w:rPr>
          <w:b/>
          <w:bCs/>
          <w:sz w:val="22"/>
          <w:szCs w:val="22"/>
          <w:lang w:eastAsia="zh-CN"/>
        </w:rPr>
        <w:t xml:space="preserve"> the time duration of available number of PRS symbols or number of slots </w:t>
      </w:r>
      <w:r w:rsidR="001C3516" w:rsidRPr="00A42209">
        <w:rPr>
          <w:b/>
          <w:bCs/>
          <w:sz w:val="22"/>
          <w:szCs w:val="22"/>
          <w:lang w:eastAsia="zh-CN"/>
        </w:rPr>
        <w:t xml:space="preserve">during </w:t>
      </w:r>
      <w:proofErr w:type="spellStart"/>
      <w:r w:rsidR="001C3516" w:rsidRPr="00A42209">
        <w:rPr>
          <w:b/>
          <w:bCs/>
          <w:sz w:val="22"/>
          <w:szCs w:val="22"/>
          <w:lang w:eastAsia="zh-CN"/>
        </w:rPr>
        <w:t>Teffect</w:t>
      </w:r>
      <w:proofErr w:type="spellEnd"/>
      <w:r w:rsidR="001C3516" w:rsidRPr="00A42209">
        <w:rPr>
          <w:b/>
          <w:bCs/>
          <w:sz w:val="22"/>
          <w:szCs w:val="22"/>
          <w:lang w:eastAsia="zh-CN"/>
        </w:rPr>
        <w:t xml:space="preserve"> </w:t>
      </w:r>
      <w:r w:rsidRPr="00A42209">
        <w:rPr>
          <w:b/>
          <w:bCs/>
          <w:sz w:val="22"/>
          <w:szCs w:val="22"/>
          <w:lang w:eastAsia="zh-CN"/>
        </w:rPr>
        <w:t>depending on the type that UE used to report {N, T}.</w:t>
      </w:r>
    </w:p>
    <w:p w14:paraId="0B614B1B" w14:textId="20875DBE" w:rsidR="00A42209" w:rsidRDefault="00A42209" w:rsidP="007C4FF1">
      <w:pPr>
        <w:spacing w:before="240" w:after="0"/>
        <w:jc w:val="both"/>
        <w:rPr>
          <w:sz w:val="22"/>
          <w:szCs w:val="22"/>
          <w:lang w:val="en-US" w:eastAsia="zh-CN"/>
        </w:rPr>
      </w:pPr>
    </w:p>
    <w:p w14:paraId="740F2FD7" w14:textId="1500F4B2" w:rsidR="00C730B8" w:rsidRPr="00B94C3A" w:rsidRDefault="00C730B8" w:rsidP="00C730B8">
      <w:pPr>
        <w:pStyle w:val="Heading2"/>
        <w:rPr>
          <w:lang w:eastAsia="zh-CN"/>
        </w:rPr>
      </w:pPr>
      <w:r>
        <w:rPr>
          <w:lang w:eastAsia="zh-CN"/>
        </w:rPr>
        <w:t xml:space="preserve">2.3 </w:t>
      </w:r>
      <w:r w:rsidRPr="00B94C3A">
        <w:rPr>
          <w:lang w:eastAsia="zh-CN"/>
        </w:rPr>
        <w:t>Multiple PRS periodicities</w:t>
      </w:r>
    </w:p>
    <w:tbl>
      <w:tblPr>
        <w:tblStyle w:val="TableGrid"/>
        <w:tblW w:w="0" w:type="auto"/>
        <w:tblLook w:val="04A0" w:firstRow="1" w:lastRow="0" w:firstColumn="1" w:lastColumn="0" w:noHBand="0" w:noVBand="1"/>
      </w:tblPr>
      <w:tblGrid>
        <w:gridCol w:w="9629"/>
      </w:tblGrid>
      <w:tr w:rsidR="00A42209" w14:paraId="78E86C70" w14:textId="77777777" w:rsidTr="0022503B">
        <w:tc>
          <w:tcPr>
            <w:tcW w:w="9629" w:type="dxa"/>
          </w:tcPr>
          <w:p w14:paraId="6725AC18" w14:textId="77777777" w:rsidR="00A42209" w:rsidRPr="00D23A1B" w:rsidRDefault="00A42209" w:rsidP="00A42209">
            <w:pPr>
              <w:numPr>
                <w:ilvl w:val="0"/>
                <w:numId w:val="32"/>
              </w:numPr>
              <w:tabs>
                <w:tab w:val="num" w:pos="720"/>
                <w:tab w:val="num" w:pos="1440"/>
              </w:tabs>
              <w:spacing w:before="120" w:after="0"/>
              <w:jc w:val="both"/>
              <w:rPr>
                <w:i/>
                <w:iCs/>
                <w:sz w:val="22"/>
                <w:szCs w:val="22"/>
                <w:lang w:val="en-US"/>
              </w:rPr>
            </w:pPr>
            <w:r w:rsidRPr="00D23A1B">
              <w:rPr>
                <w:i/>
                <w:iCs/>
                <w:sz w:val="22"/>
                <w:szCs w:val="22"/>
                <w:lang w:val="en-US"/>
              </w:rPr>
              <w:t>Multiple PRS periodicities</w:t>
            </w:r>
          </w:p>
          <w:p w14:paraId="2B480E8E" w14:textId="77777777" w:rsidR="00A42209" w:rsidRPr="00D23A1B" w:rsidRDefault="00A42209" w:rsidP="00A42209">
            <w:pPr>
              <w:numPr>
                <w:ilvl w:val="1"/>
                <w:numId w:val="32"/>
              </w:numPr>
              <w:tabs>
                <w:tab w:val="num" w:pos="2160"/>
              </w:tabs>
              <w:spacing w:before="120" w:after="0"/>
              <w:jc w:val="both"/>
              <w:rPr>
                <w:i/>
                <w:iCs/>
                <w:sz w:val="22"/>
                <w:szCs w:val="22"/>
                <w:lang w:val="en-US"/>
              </w:rPr>
            </w:pPr>
            <w:r w:rsidRPr="00D23A1B">
              <w:rPr>
                <w:i/>
                <w:iCs/>
                <w:sz w:val="22"/>
                <w:szCs w:val="22"/>
                <w:lang w:val="en-US"/>
              </w:rPr>
              <w:t xml:space="preserve">Option 1: Use the maximum PRS resource periodicity among all PRS resources in a single positioning frequency layer </w:t>
            </w:r>
          </w:p>
          <w:p w14:paraId="06631E67" w14:textId="77777777" w:rsidR="00A42209" w:rsidRPr="00D23A1B" w:rsidRDefault="00A42209" w:rsidP="00A42209">
            <w:pPr>
              <w:numPr>
                <w:ilvl w:val="1"/>
                <w:numId w:val="32"/>
              </w:numPr>
              <w:tabs>
                <w:tab w:val="num" w:pos="2160"/>
              </w:tabs>
              <w:spacing w:before="120" w:after="0"/>
              <w:jc w:val="both"/>
              <w:rPr>
                <w:i/>
                <w:iCs/>
                <w:sz w:val="22"/>
                <w:szCs w:val="22"/>
                <w:lang w:val="en-US"/>
              </w:rPr>
            </w:pPr>
            <w:r w:rsidRPr="00D23A1B">
              <w:rPr>
                <w:i/>
                <w:iCs/>
                <w:sz w:val="22"/>
                <w:szCs w:val="22"/>
                <w:lang w:val="en-US"/>
              </w:rPr>
              <w:t>Option 2: Use the least common multiple of PRS periodicities among all PRS resources in a single positioning frequency layer</w:t>
            </w:r>
          </w:p>
          <w:p w14:paraId="23920D77" w14:textId="77777777" w:rsidR="00A42209" w:rsidRPr="00D23A1B" w:rsidRDefault="00A42209" w:rsidP="00A42209">
            <w:pPr>
              <w:numPr>
                <w:ilvl w:val="1"/>
                <w:numId w:val="32"/>
              </w:numPr>
              <w:tabs>
                <w:tab w:val="num" w:pos="2160"/>
              </w:tabs>
              <w:spacing w:before="120" w:after="0"/>
              <w:jc w:val="both"/>
              <w:rPr>
                <w:i/>
                <w:iCs/>
                <w:sz w:val="22"/>
                <w:szCs w:val="22"/>
                <w:lang w:val="en-US"/>
              </w:rPr>
            </w:pPr>
            <w:r w:rsidRPr="00D23A1B">
              <w:rPr>
                <w:i/>
                <w:iCs/>
                <w:sz w:val="22"/>
                <w:szCs w:val="22"/>
                <w:lang w:val="en-US"/>
              </w:rPr>
              <w:t xml:space="preserve">Option 3: In Rel-16, RAN4 requirements should apply only for PRS periodicities that are multiples of 5 </w:t>
            </w:r>
            <w:proofErr w:type="spellStart"/>
            <w:r w:rsidRPr="00D23A1B">
              <w:rPr>
                <w:i/>
                <w:iCs/>
                <w:sz w:val="22"/>
                <w:szCs w:val="22"/>
                <w:lang w:val="en-US"/>
              </w:rPr>
              <w:t>ms</w:t>
            </w:r>
            <w:proofErr w:type="spellEnd"/>
          </w:p>
          <w:p w14:paraId="351B62FA" w14:textId="77777777" w:rsidR="00A42209" w:rsidRPr="00E35FDB" w:rsidRDefault="00A42209" w:rsidP="00A42209">
            <w:pPr>
              <w:numPr>
                <w:ilvl w:val="1"/>
                <w:numId w:val="32"/>
              </w:numPr>
              <w:tabs>
                <w:tab w:val="num" w:pos="2160"/>
              </w:tabs>
              <w:spacing w:before="240" w:after="0"/>
              <w:jc w:val="both"/>
              <w:rPr>
                <w:sz w:val="22"/>
                <w:szCs w:val="22"/>
                <w:lang w:val="en-US" w:eastAsia="zh-CN"/>
              </w:rPr>
            </w:pPr>
            <w:r w:rsidRPr="00D23A1B">
              <w:rPr>
                <w:i/>
                <w:iCs/>
                <w:sz w:val="22"/>
                <w:szCs w:val="22"/>
                <w:lang w:val="en-US"/>
              </w:rPr>
              <w:t>Option 4: FFS, consider the case where e.g. not all PRS resources or resource sets are in gaps.</w:t>
            </w:r>
          </w:p>
          <w:p w14:paraId="76B0D501" w14:textId="77777777" w:rsidR="00A42209" w:rsidRDefault="00A42209" w:rsidP="0022503B">
            <w:pPr>
              <w:spacing w:before="240" w:after="0"/>
              <w:jc w:val="both"/>
              <w:rPr>
                <w:sz w:val="22"/>
                <w:szCs w:val="22"/>
                <w:lang w:val="en-US" w:eastAsia="zh-CN"/>
              </w:rPr>
            </w:pPr>
          </w:p>
        </w:tc>
      </w:tr>
    </w:tbl>
    <w:p w14:paraId="035EF6E5" w14:textId="77777777" w:rsidR="008A7654" w:rsidRDefault="00003FD7" w:rsidP="00A42209">
      <w:pPr>
        <w:spacing w:before="240" w:after="0"/>
        <w:jc w:val="both"/>
        <w:rPr>
          <w:sz w:val="22"/>
          <w:szCs w:val="22"/>
          <w:lang w:val="en-US" w:eastAsia="zh-CN"/>
        </w:rPr>
      </w:pPr>
      <w:r>
        <w:rPr>
          <w:sz w:val="22"/>
          <w:szCs w:val="22"/>
          <w:lang w:val="en-US" w:eastAsia="zh-CN"/>
        </w:rPr>
        <w:lastRenderedPageBreak/>
        <w:t>When multiple PRS resource periodicities are configured on a single PRS frequency layer, it needs to be decided what the PRS periodicity is of the frequency layer.</w:t>
      </w:r>
      <w:r w:rsidR="000B1FD4">
        <w:rPr>
          <w:sz w:val="22"/>
          <w:szCs w:val="22"/>
          <w:lang w:val="en-US" w:eastAsia="zh-CN"/>
        </w:rPr>
        <w:t xml:space="preserve"> Option 2 allows any configurable PRS periodicities to be used in practical network. The drawback is that the measurement period could be too long for certain configurations</w:t>
      </w:r>
      <w:r w:rsidR="00A42209">
        <w:rPr>
          <w:sz w:val="22"/>
          <w:szCs w:val="22"/>
          <w:lang w:val="en-US" w:eastAsia="zh-CN"/>
        </w:rPr>
        <w:t>.</w:t>
      </w:r>
      <w:r w:rsidR="000B1FD4">
        <w:rPr>
          <w:sz w:val="22"/>
          <w:szCs w:val="22"/>
          <w:lang w:val="en-US" w:eastAsia="zh-CN"/>
        </w:rPr>
        <w:t xml:space="preserve"> With Option 1 some PRS resources with periodicity of 2^n may never get opportunit</w:t>
      </w:r>
      <w:r w:rsidR="008A7654">
        <w:rPr>
          <w:sz w:val="22"/>
          <w:szCs w:val="22"/>
          <w:lang w:val="en-US" w:eastAsia="zh-CN"/>
        </w:rPr>
        <w:t>ies</w:t>
      </w:r>
      <w:r w:rsidR="000B1FD4">
        <w:rPr>
          <w:sz w:val="22"/>
          <w:szCs w:val="22"/>
          <w:lang w:val="en-US" w:eastAsia="zh-CN"/>
        </w:rPr>
        <w:t xml:space="preserve"> to be measured.</w:t>
      </w:r>
      <w:r w:rsidR="008A7654">
        <w:rPr>
          <w:sz w:val="22"/>
          <w:szCs w:val="22"/>
          <w:lang w:val="en-US" w:eastAsia="zh-CN"/>
        </w:rPr>
        <w:t xml:space="preserve"> Option 3 could work well but there is obvious restriction on practical configuration. Since in Rel-16 PRS measurement for NR positioning is conducted with gaps, the PRS resources out of gaps will not be measured. Not clear how this would decide PRS periodicities. Our view is Option 2 is used to define requirements and NW can decide what periodicities are configured for PRS resources.</w:t>
      </w:r>
    </w:p>
    <w:p w14:paraId="41D4C239" w14:textId="4A149A5D" w:rsidR="008A7654" w:rsidRPr="008A7654" w:rsidRDefault="008A7654" w:rsidP="008A7654">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8</w:t>
      </w:r>
      <w:r w:rsidRPr="00D23A1B">
        <w:rPr>
          <w:b/>
          <w:bCs/>
          <w:sz w:val="22"/>
          <w:szCs w:val="22"/>
          <w:lang w:val="en-US" w:eastAsia="zh-CN"/>
        </w:rPr>
        <w:t xml:space="preserve">: </w:t>
      </w:r>
      <w:r w:rsidRPr="008A7654">
        <w:rPr>
          <w:b/>
          <w:bCs/>
          <w:sz w:val="22"/>
          <w:szCs w:val="22"/>
          <w:lang w:eastAsia="zh-CN"/>
        </w:rPr>
        <w:t>Use the least common multiple of PRS periodicities among all PRS resources in a single positioning frequency layer</w:t>
      </w:r>
      <w:r>
        <w:rPr>
          <w:b/>
          <w:bCs/>
          <w:sz w:val="22"/>
          <w:szCs w:val="22"/>
          <w:lang w:eastAsia="zh-CN"/>
        </w:rPr>
        <w:t>.</w:t>
      </w:r>
    </w:p>
    <w:p w14:paraId="7E14DAF3" w14:textId="01208CF9" w:rsidR="00D57D0E" w:rsidRDefault="00D57D0E" w:rsidP="007C4FF1">
      <w:pPr>
        <w:spacing w:before="240" w:after="0"/>
        <w:jc w:val="both"/>
        <w:rPr>
          <w:sz w:val="22"/>
          <w:szCs w:val="22"/>
          <w:lang w:val="en-US" w:eastAsia="zh-CN"/>
        </w:rPr>
      </w:pPr>
    </w:p>
    <w:p w14:paraId="257332F3" w14:textId="1201A288" w:rsidR="00D23A1B" w:rsidRPr="00B94C3A" w:rsidRDefault="00B94C3A" w:rsidP="00B94C3A">
      <w:pPr>
        <w:pStyle w:val="Heading2"/>
        <w:rPr>
          <w:lang w:eastAsia="zh-CN"/>
        </w:rPr>
      </w:pPr>
      <w:r>
        <w:rPr>
          <w:lang w:eastAsia="zh-CN"/>
        </w:rPr>
        <w:t>2.</w:t>
      </w:r>
      <w:r w:rsidR="00C730B8">
        <w:rPr>
          <w:lang w:eastAsia="zh-CN"/>
        </w:rPr>
        <w:t>4</w:t>
      </w:r>
      <w:r>
        <w:rPr>
          <w:lang w:eastAsia="zh-CN"/>
        </w:rPr>
        <w:t xml:space="preserve"> </w:t>
      </w:r>
      <w:r w:rsidR="00D23A1B" w:rsidRPr="00B94C3A">
        <w:rPr>
          <w:lang w:eastAsia="zh-CN"/>
        </w:rPr>
        <w:t>Measurement period when configured with PRS-RSRP</w:t>
      </w:r>
    </w:p>
    <w:tbl>
      <w:tblPr>
        <w:tblStyle w:val="TableGrid"/>
        <w:tblW w:w="0" w:type="auto"/>
        <w:tblLook w:val="04A0" w:firstRow="1" w:lastRow="0" w:firstColumn="1" w:lastColumn="0" w:noHBand="0" w:noVBand="1"/>
      </w:tblPr>
      <w:tblGrid>
        <w:gridCol w:w="9629"/>
      </w:tblGrid>
      <w:tr w:rsidR="00D57D0E" w14:paraId="34A08B45" w14:textId="77777777" w:rsidTr="00D57D0E">
        <w:tc>
          <w:tcPr>
            <w:tcW w:w="9629" w:type="dxa"/>
          </w:tcPr>
          <w:p w14:paraId="74D1302B" w14:textId="77777777" w:rsidR="00D23A1B" w:rsidRPr="00D23A1B" w:rsidRDefault="00D23A1B" w:rsidP="00D57D0E">
            <w:pPr>
              <w:numPr>
                <w:ilvl w:val="0"/>
                <w:numId w:val="32"/>
              </w:numPr>
              <w:tabs>
                <w:tab w:val="num" w:pos="720"/>
                <w:tab w:val="num" w:pos="1440"/>
              </w:tabs>
              <w:spacing w:before="120" w:after="0"/>
              <w:jc w:val="both"/>
              <w:rPr>
                <w:i/>
                <w:iCs/>
                <w:sz w:val="22"/>
                <w:szCs w:val="22"/>
                <w:lang w:val="en-US"/>
              </w:rPr>
            </w:pPr>
            <w:r w:rsidRPr="00D23A1B">
              <w:rPr>
                <w:i/>
                <w:iCs/>
                <w:sz w:val="22"/>
                <w:szCs w:val="22"/>
                <w:lang w:val="en-US"/>
              </w:rPr>
              <w:t>Measurement period when configured with PRS-RSRP</w:t>
            </w:r>
          </w:p>
          <w:p w14:paraId="1831E1FA" w14:textId="77777777" w:rsidR="00D23A1B" w:rsidRPr="00D23A1B" w:rsidRDefault="00D23A1B" w:rsidP="00D57D0E">
            <w:pPr>
              <w:numPr>
                <w:ilvl w:val="1"/>
                <w:numId w:val="32"/>
              </w:numPr>
              <w:tabs>
                <w:tab w:val="num" w:pos="2160"/>
              </w:tabs>
              <w:spacing w:before="120" w:after="0"/>
              <w:jc w:val="both"/>
              <w:rPr>
                <w:i/>
                <w:iCs/>
                <w:sz w:val="22"/>
                <w:szCs w:val="22"/>
                <w:lang w:val="en-US"/>
              </w:rPr>
            </w:pPr>
            <w:r w:rsidRPr="00D23A1B">
              <w:rPr>
                <w:i/>
                <w:iCs/>
                <w:sz w:val="22"/>
                <w:szCs w:val="22"/>
                <w:lang w:val="en-US"/>
              </w:rPr>
              <w:t>Option 1: RSTD measurement period shall not be impacted by PRS-RSRP measurement.</w:t>
            </w:r>
          </w:p>
          <w:p w14:paraId="4CB6ED24" w14:textId="77777777" w:rsidR="00D23A1B" w:rsidRPr="00D23A1B" w:rsidRDefault="00D23A1B" w:rsidP="00D57D0E">
            <w:pPr>
              <w:numPr>
                <w:ilvl w:val="1"/>
                <w:numId w:val="32"/>
              </w:numPr>
              <w:tabs>
                <w:tab w:val="num" w:pos="2160"/>
              </w:tabs>
              <w:spacing w:before="120" w:after="0"/>
              <w:jc w:val="both"/>
              <w:rPr>
                <w:i/>
                <w:iCs/>
                <w:sz w:val="22"/>
                <w:szCs w:val="22"/>
                <w:lang w:val="en-US"/>
              </w:rPr>
            </w:pPr>
            <w:r w:rsidRPr="00D23A1B">
              <w:rPr>
                <w:i/>
                <w:iCs/>
                <w:sz w:val="22"/>
                <w:szCs w:val="22"/>
                <w:lang w:val="en-US"/>
              </w:rPr>
              <w:t>Option 2: When RSTD is configured together with PRS-RSRP and the required PRS-RSRP measurement period is longer than that for RSTD (configured without RSTD), then the RSTD measurement continues over the entire PRS-RSRP measurement period</w:t>
            </w:r>
          </w:p>
          <w:p w14:paraId="20B45632" w14:textId="77777777" w:rsidR="00D23A1B" w:rsidRPr="00D23A1B" w:rsidRDefault="00D23A1B" w:rsidP="00D57D0E">
            <w:pPr>
              <w:numPr>
                <w:ilvl w:val="1"/>
                <w:numId w:val="32"/>
              </w:numPr>
              <w:tabs>
                <w:tab w:val="num" w:pos="2160"/>
              </w:tabs>
              <w:spacing w:before="120" w:after="0"/>
              <w:jc w:val="both"/>
              <w:rPr>
                <w:i/>
                <w:iCs/>
                <w:sz w:val="22"/>
                <w:szCs w:val="22"/>
                <w:lang w:val="en-US"/>
              </w:rPr>
            </w:pPr>
            <w:r w:rsidRPr="00D23A1B">
              <w:rPr>
                <w:i/>
                <w:iCs/>
                <w:sz w:val="22"/>
                <w:szCs w:val="22"/>
                <w:lang w:val="en-US"/>
              </w:rPr>
              <w:t>Option 3: PRS-RSRP measurement period is the same as that for RSTD, while the accuracy requirements are met for both PRS-RSRP and RSTD.</w:t>
            </w:r>
          </w:p>
          <w:p w14:paraId="415B8705" w14:textId="77777777" w:rsidR="00D23A1B" w:rsidRPr="00D23A1B" w:rsidRDefault="00D23A1B" w:rsidP="00D57D0E">
            <w:pPr>
              <w:numPr>
                <w:ilvl w:val="1"/>
                <w:numId w:val="32"/>
              </w:numPr>
              <w:tabs>
                <w:tab w:val="num" w:pos="2160"/>
              </w:tabs>
              <w:spacing w:before="120" w:after="0"/>
              <w:jc w:val="both"/>
              <w:rPr>
                <w:i/>
                <w:iCs/>
                <w:sz w:val="22"/>
                <w:szCs w:val="22"/>
                <w:lang w:val="en-US"/>
              </w:rPr>
            </w:pPr>
            <w:r w:rsidRPr="00D23A1B">
              <w:rPr>
                <w:i/>
                <w:iCs/>
                <w:sz w:val="22"/>
                <w:szCs w:val="22"/>
                <w:lang w:val="en-US"/>
              </w:rPr>
              <w:t>Consider the following two scenarios:</w:t>
            </w:r>
          </w:p>
          <w:p w14:paraId="6F578FE6" w14:textId="77777777" w:rsidR="00D23A1B" w:rsidRPr="00D23A1B" w:rsidRDefault="00D23A1B" w:rsidP="00D57D0E">
            <w:pPr>
              <w:numPr>
                <w:ilvl w:val="2"/>
                <w:numId w:val="32"/>
              </w:numPr>
              <w:tabs>
                <w:tab w:val="num" w:pos="2880"/>
              </w:tabs>
              <w:spacing w:before="120" w:after="0"/>
              <w:jc w:val="both"/>
              <w:rPr>
                <w:i/>
                <w:iCs/>
                <w:sz w:val="22"/>
                <w:szCs w:val="22"/>
                <w:lang w:val="en-US"/>
              </w:rPr>
            </w:pPr>
            <w:r w:rsidRPr="00D23A1B">
              <w:rPr>
                <w:i/>
                <w:iCs/>
                <w:sz w:val="22"/>
                <w:szCs w:val="22"/>
                <w:lang w:val="en-US"/>
              </w:rPr>
              <w:t>Scenario 1: UE being configured to do DL-TDOA only</w:t>
            </w:r>
          </w:p>
          <w:p w14:paraId="34EE4A2E" w14:textId="7296CF65" w:rsidR="00D57D0E" w:rsidRDefault="00D23A1B" w:rsidP="00D57D0E">
            <w:pPr>
              <w:numPr>
                <w:ilvl w:val="2"/>
                <w:numId w:val="32"/>
              </w:numPr>
              <w:tabs>
                <w:tab w:val="num" w:pos="2880"/>
              </w:tabs>
              <w:spacing w:before="120" w:after="0"/>
              <w:jc w:val="both"/>
              <w:rPr>
                <w:sz w:val="22"/>
                <w:szCs w:val="22"/>
                <w:lang w:val="en-US" w:eastAsia="zh-CN"/>
              </w:rPr>
            </w:pPr>
            <w:r w:rsidRPr="00D23A1B">
              <w:rPr>
                <w:i/>
                <w:iCs/>
                <w:sz w:val="22"/>
                <w:szCs w:val="22"/>
                <w:lang w:val="en-US"/>
              </w:rPr>
              <w:t>Scenario 2: UE being configured to do both DL-TDOA and DL-</w:t>
            </w:r>
            <w:proofErr w:type="spellStart"/>
            <w:r w:rsidRPr="00D23A1B">
              <w:rPr>
                <w:i/>
                <w:iCs/>
                <w:sz w:val="22"/>
                <w:szCs w:val="22"/>
                <w:lang w:val="en-US"/>
              </w:rPr>
              <w:t>AoD</w:t>
            </w:r>
            <w:proofErr w:type="spellEnd"/>
          </w:p>
        </w:tc>
      </w:tr>
    </w:tbl>
    <w:p w14:paraId="5C50C12E" w14:textId="6DD039C7" w:rsidR="00AE65CF" w:rsidRDefault="00B156C9" w:rsidP="00AE65CF">
      <w:pPr>
        <w:spacing w:before="240" w:after="0"/>
        <w:jc w:val="both"/>
        <w:rPr>
          <w:sz w:val="22"/>
          <w:szCs w:val="22"/>
          <w:lang w:val="en-US" w:eastAsia="zh-CN"/>
        </w:rPr>
      </w:pPr>
      <w:r>
        <w:rPr>
          <w:sz w:val="22"/>
          <w:szCs w:val="22"/>
          <w:lang w:val="en-US" w:eastAsia="zh-CN"/>
        </w:rPr>
        <w:t xml:space="preserve">For </w:t>
      </w:r>
      <w:proofErr w:type="spellStart"/>
      <w:r>
        <w:rPr>
          <w:sz w:val="22"/>
          <w:szCs w:val="22"/>
          <w:lang w:val="en-US" w:eastAsia="zh-CN"/>
        </w:rPr>
        <w:t>secenario</w:t>
      </w:r>
      <w:proofErr w:type="spellEnd"/>
      <w:r>
        <w:rPr>
          <w:sz w:val="22"/>
          <w:szCs w:val="22"/>
          <w:lang w:val="en-US" w:eastAsia="zh-CN"/>
        </w:rPr>
        <w:t xml:space="preserve"> 1, if PRS-RSRP is requested to be reported for UE with such capability, the PRS-RSRP could be measured on the same PRS resources as for RSTD measurement at the same time. Since PRS-RSRP measurement would not require longer measurement period than RSTD measurement, RSTD measurement period shall not be impacted by PRS-RSRP measurement.</w:t>
      </w:r>
    </w:p>
    <w:p w14:paraId="68457BF4" w14:textId="0AAA2474" w:rsidR="00B156C9" w:rsidRDefault="00B156C9" w:rsidP="00AE65CF">
      <w:pPr>
        <w:spacing w:before="240" w:after="0"/>
        <w:jc w:val="both"/>
        <w:rPr>
          <w:sz w:val="22"/>
          <w:szCs w:val="22"/>
          <w:lang w:val="en-US" w:eastAsia="zh-CN"/>
        </w:rPr>
      </w:pPr>
      <w:r>
        <w:rPr>
          <w:sz w:val="22"/>
          <w:szCs w:val="22"/>
          <w:lang w:val="en-US" w:eastAsia="zh-CN"/>
        </w:rPr>
        <w:t xml:space="preserve">For </w:t>
      </w:r>
      <w:proofErr w:type="spellStart"/>
      <w:r>
        <w:rPr>
          <w:sz w:val="22"/>
          <w:szCs w:val="22"/>
          <w:lang w:val="en-US" w:eastAsia="zh-CN"/>
        </w:rPr>
        <w:t>secenario</w:t>
      </w:r>
      <w:proofErr w:type="spellEnd"/>
      <w:r>
        <w:rPr>
          <w:sz w:val="22"/>
          <w:szCs w:val="22"/>
          <w:lang w:val="en-US" w:eastAsia="zh-CN"/>
        </w:rPr>
        <w:t xml:space="preserve"> 2, the PRS resources for RSTD measurement and PRS-RSRP measurement should be different. Even if the PRS resources for RSTD and PRS-RSRP measurement are overlapping, it should be taken as different measurements as it is configured for different purpose. In neither case, RSRP measurement should be impacted by PRS-RSRP measurement.</w:t>
      </w:r>
    </w:p>
    <w:p w14:paraId="444FCEF0" w14:textId="29EB4FF3" w:rsidR="008A7654" w:rsidRPr="008A7654" w:rsidRDefault="008A7654" w:rsidP="008A7654">
      <w:pPr>
        <w:spacing w:before="240" w:after="0"/>
        <w:jc w:val="both"/>
        <w:rPr>
          <w:b/>
          <w:bCs/>
          <w:sz w:val="22"/>
          <w:szCs w:val="22"/>
          <w:lang w:eastAsia="zh-CN"/>
        </w:rPr>
      </w:pPr>
      <w:r w:rsidRPr="00D23A1B">
        <w:rPr>
          <w:b/>
          <w:bCs/>
          <w:sz w:val="22"/>
          <w:szCs w:val="22"/>
          <w:lang w:val="en-US" w:eastAsia="zh-CN"/>
        </w:rPr>
        <w:t xml:space="preserve">Proposal </w:t>
      </w:r>
      <w:r w:rsidR="00B156C9">
        <w:rPr>
          <w:b/>
          <w:bCs/>
          <w:sz w:val="22"/>
          <w:szCs w:val="22"/>
          <w:lang w:val="en-US" w:eastAsia="zh-CN"/>
        </w:rPr>
        <w:t>9</w:t>
      </w:r>
      <w:r w:rsidRPr="00D23A1B">
        <w:rPr>
          <w:b/>
          <w:bCs/>
          <w:sz w:val="22"/>
          <w:szCs w:val="22"/>
          <w:lang w:val="en-US" w:eastAsia="zh-CN"/>
        </w:rPr>
        <w:t xml:space="preserve">: </w:t>
      </w:r>
      <w:r w:rsidR="00B156C9" w:rsidRPr="00B156C9">
        <w:rPr>
          <w:b/>
          <w:bCs/>
          <w:sz w:val="22"/>
          <w:szCs w:val="22"/>
          <w:lang w:val="en-US"/>
        </w:rPr>
        <w:t>RSTD measurement period shall not be impacted by PRS-RSRP measurement</w:t>
      </w:r>
      <w:r w:rsidR="00B156C9">
        <w:rPr>
          <w:b/>
          <w:bCs/>
          <w:sz w:val="22"/>
          <w:szCs w:val="22"/>
          <w:lang w:val="en-US"/>
        </w:rPr>
        <w:t>.</w:t>
      </w:r>
    </w:p>
    <w:p w14:paraId="1B274C06" w14:textId="77777777" w:rsidR="00E46169" w:rsidRPr="00120FAE" w:rsidRDefault="00E46169" w:rsidP="00B823CA">
      <w:pPr>
        <w:spacing w:before="240" w:after="0"/>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6DE94D99"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w:t>
      </w:r>
      <w:r w:rsidR="00245E1F">
        <w:rPr>
          <w:sz w:val="22"/>
          <w:szCs w:val="22"/>
          <w:lang w:val="en-US"/>
        </w:rPr>
        <w:t>on PRS-RSTD measurement period requirements</w:t>
      </w:r>
      <w:r w:rsidR="00745426">
        <w:rPr>
          <w:sz w:val="22"/>
          <w:szCs w:val="22"/>
        </w:rPr>
        <w:t>. Based on analysis following proposals are present.</w:t>
      </w:r>
      <w:bookmarkStart w:id="6" w:name="_Hlk23953093"/>
    </w:p>
    <w:p w14:paraId="48851F74" w14:textId="77777777" w:rsidR="00245E1F" w:rsidRPr="00D23A1B" w:rsidRDefault="00245E1F" w:rsidP="00245E1F">
      <w:pPr>
        <w:spacing w:before="240" w:after="0"/>
        <w:jc w:val="both"/>
        <w:rPr>
          <w:b/>
          <w:bCs/>
          <w:sz w:val="22"/>
          <w:szCs w:val="22"/>
          <w:lang w:val="en-US" w:eastAsia="zh-CN"/>
        </w:rPr>
      </w:pPr>
      <w:r w:rsidRPr="00D23A1B">
        <w:rPr>
          <w:b/>
          <w:bCs/>
          <w:sz w:val="22"/>
          <w:szCs w:val="22"/>
          <w:lang w:val="en-US" w:eastAsia="zh-CN"/>
        </w:rPr>
        <w:t>Proposal 1: The requirements for measurement period of multiple PRS layers under fully overlapping and partial overlapping case are specified.</w:t>
      </w:r>
    </w:p>
    <w:p w14:paraId="361481E7" w14:textId="77777777" w:rsidR="00245E1F" w:rsidRPr="00D23A1B" w:rsidRDefault="00245E1F" w:rsidP="00245E1F">
      <w:pPr>
        <w:pStyle w:val="ListParagraph"/>
        <w:numPr>
          <w:ilvl w:val="0"/>
          <w:numId w:val="40"/>
        </w:numPr>
        <w:spacing w:before="240"/>
        <w:jc w:val="both"/>
        <w:rPr>
          <w:rFonts w:ascii="Times New Roman" w:hAnsi="Times New Roman"/>
          <w:b/>
          <w:bCs/>
          <w:szCs w:val="22"/>
          <w:lang w:eastAsia="zh-CN"/>
        </w:rPr>
      </w:pPr>
      <w:r w:rsidRPr="00D23A1B">
        <w:rPr>
          <w:rFonts w:ascii="Times New Roman" w:hAnsi="Times New Roman"/>
          <w:b/>
          <w:bCs/>
          <w:szCs w:val="22"/>
          <w:lang w:eastAsia="zh-CN"/>
        </w:rPr>
        <w:t xml:space="preserve">Measurement period of multiple PRS layers is defined as summation of the measurement period in each frequency layer </w:t>
      </w:r>
    </w:p>
    <w:p w14:paraId="4BC84FD0" w14:textId="77777777" w:rsidR="00245E1F" w:rsidRPr="00D23A1B" w:rsidRDefault="00245E1F" w:rsidP="00245E1F">
      <w:pPr>
        <w:pStyle w:val="ListParagraph"/>
        <w:numPr>
          <w:ilvl w:val="0"/>
          <w:numId w:val="40"/>
        </w:numPr>
        <w:spacing w:before="240"/>
        <w:jc w:val="both"/>
        <w:rPr>
          <w:rFonts w:ascii="Times New Roman" w:hAnsi="Times New Roman"/>
          <w:b/>
          <w:bCs/>
          <w:szCs w:val="22"/>
          <w:lang w:eastAsia="zh-CN"/>
        </w:rPr>
      </w:pPr>
      <w:r w:rsidRPr="00D23A1B">
        <w:rPr>
          <w:rFonts w:ascii="Times New Roman" w:hAnsi="Times New Roman"/>
          <w:b/>
          <w:bCs/>
          <w:szCs w:val="22"/>
          <w:lang w:eastAsia="zh-CN"/>
        </w:rPr>
        <w:lastRenderedPageBreak/>
        <w:t>CSSF is only for the MG sharing between PRS and RRM layers. Count only a single PRS layer for a gap occasion in CSSF calculation for both PRS and RRM layers.</w:t>
      </w:r>
    </w:p>
    <w:p w14:paraId="5EAAB0AF" w14:textId="77777777" w:rsidR="00245E1F" w:rsidRPr="00D23A1B" w:rsidRDefault="00245E1F" w:rsidP="00245E1F">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The requirements for measurement period of multiple PRS layers under fully </w:t>
      </w:r>
      <w:r>
        <w:rPr>
          <w:b/>
          <w:bCs/>
          <w:sz w:val="22"/>
          <w:szCs w:val="22"/>
          <w:lang w:val="en-US" w:eastAsia="zh-CN"/>
        </w:rPr>
        <w:t>non-</w:t>
      </w:r>
      <w:r w:rsidRPr="00D23A1B">
        <w:rPr>
          <w:b/>
          <w:bCs/>
          <w:sz w:val="22"/>
          <w:szCs w:val="22"/>
          <w:lang w:val="en-US" w:eastAsia="zh-CN"/>
        </w:rPr>
        <w:t>overlapping case are specified</w:t>
      </w:r>
      <w:r>
        <w:rPr>
          <w:b/>
          <w:bCs/>
          <w:sz w:val="22"/>
          <w:szCs w:val="22"/>
          <w:lang w:val="en-US" w:eastAsia="zh-CN"/>
        </w:rPr>
        <w:t xml:space="preserve"> the same as overlapping case</w:t>
      </w:r>
      <w:r w:rsidRPr="00D23A1B">
        <w:rPr>
          <w:b/>
          <w:bCs/>
          <w:sz w:val="22"/>
          <w:szCs w:val="22"/>
          <w:lang w:val="en-US" w:eastAsia="zh-CN"/>
        </w:rPr>
        <w:t>.</w:t>
      </w:r>
    </w:p>
    <w:p w14:paraId="53AC99E5" w14:textId="77777777" w:rsidR="00B156C9" w:rsidRPr="00D23A1B" w:rsidRDefault="00B156C9" w:rsidP="00B156C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Pr>
          <w:b/>
          <w:bCs/>
          <w:sz w:val="22"/>
          <w:szCs w:val="22"/>
          <w:lang w:val="en-US" w:eastAsia="zh-CN"/>
        </w:rPr>
        <w:t>Selection of the one PRS frequency layer for measurement is up to UE implementation.</w:t>
      </w:r>
    </w:p>
    <w:p w14:paraId="1F98CA73" w14:textId="77777777" w:rsidR="00B156C9" w:rsidRPr="00D23A1B" w:rsidRDefault="00B156C9" w:rsidP="00B156C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eastAsia="zh-CN"/>
        </w:rPr>
        <w:t xml:space="preserve">PRS </w:t>
      </w:r>
      <w:proofErr w:type="spellStart"/>
      <w:r>
        <w:rPr>
          <w:b/>
          <w:bCs/>
          <w:sz w:val="22"/>
          <w:szCs w:val="22"/>
          <w:lang w:val="en-US" w:eastAsia="zh-CN"/>
        </w:rPr>
        <w:t>frequeny</w:t>
      </w:r>
      <w:proofErr w:type="spellEnd"/>
      <w:r>
        <w:rPr>
          <w:b/>
          <w:bCs/>
          <w:sz w:val="22"/>
          <w:szCs w:val="22"/>
          <w:lang w:val="en-US" w:eastAsia="zh-CN"/>
        </w:rPr>
        <w:t xml:space="preserve"> layer and SSB frequency layer are always handled as separated frequency layers.</w:t>
      </w:r>
    </w:p>
    <w:p w14:paraId="31A42202" w14:textId="77777777" w:rsidR="00B156C9" w:rsidRPr="00D23A1B" w:rsidRDefault="00B156C9" w:rsidP="00B156C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Pr>
          <w:b/>
          <w:bCs/>
          <w:sz w:val="22"/>
          <w:szCs w:val="22"/>
          <w:lang w:val="en-US" w:eastAsia="zh-CN"/>
        </w:rPr>
        <w:t>CCSF for PRS measurement within gap is defined as follows.</w:t>
      </w:r>
    </w:p>
    <w:p w14:paraId="00B96898" w14:textId="77777777" w:rsidR="00B156C9" w:rsidRDefault="00B156C9" w:rsidP="00B156C9">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63EE35BB" w14:textId="77777777" w:rsidR="00B156C9" w:rsidRDefault="00B156C9" w:rsidP="00B156C9">
      <w:pPr>
        <w:pStyle w:val="B1"/>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44902EB6" w14:textId="77777777" w:rsidR="00B156C9" w:rsidRDefault="00B156C9" w:rsidP="00B156C9">
      <w:pPr>
        <w:pStyle w:val="B1"/>
        <w:rPr>
          <w:noProof/>
        </w:rPr>
      </w:pPr>
      <w:r>
        <w:rPr>
          <w:noProof/>
        </w:rPr>
        <w:t>-</w:t>
      </w:r>
      <w:r>
        <w:rPr>
          <w:noProof/>
        </w:rPr>
        <w:tab/>
      </w:r>
      <w:r w:rsidRPr="005B2ED5">
        <w:rPr>
          <w:noProof/>
          <w:highlight w:val="yellow"/>
        </w:rPr>
        <w:t>an NR PRS measurement for positioning with periodicity Tprs&gt;160ms i</w:t>
      </w:r>
      <w:r w:rsidRPr="005B2ED5">
        <w:rPr>
          <w:highlight w:val="yellow"/>
        </w:rPr>
        <w:t xml:space="preserve">f </w:t>
      </w:r>
      <w:r w:rsidRPr="005B2ED5">
        <w:rPr>
          <w:i/>
          <w:highlight w:val="yellow"/>
        </w:rPr>
        <w:t>mutingOption1</w:t>
      </w:r>
      <w:r w:rsidRPr="005B2ED5">
        <w:rPr>
          <w:highlight w:val="yellow"/>
        </w:rPr>
        <w:t xml:space="preserve"> is not configured, or with periodicity </w:t>
      </w:r>
      <w:proofErr w:type="spellStart"/>
      <w:r w:rsidRPr="005B2ED5">
        <w:rPr>
          <w:highlight w:val="yellow"/>
          <w:lang w:val="en-US" w:eastAsia="zh-CN"/>
        </w:rPr>
        <w:t>Tprs</w:t>
      </w:r>
      <w:proofErr w:type="spellEnd"/>
      <w:r w:rsidRPr="005B2ED5">
        <w:rPr>
          <w:highlight w:val="yellow"/>
          <w:lang w:val="en-US" w:eastAsia="zh-CN"/>
        </w:rPr>
        <w:t xml:space="preserve">-muting </w:t>
      </w:r>
      <w:r w:rsidRPr="005B2ED5">
        <w:rPr>
          <w:noProof/>
          <w:highlight w:val="yellow"/>
        </w:rPr>
        <w:t>&gt;160ms i</w:t>
      </w:r>
      <w:r w:rsidRPr="005B2ED5">
        <w:rPr>
          <w:highlight w:val="yellow"/>
        </w:rPr>
        <w:t xml:space="preserve">f </w:t>
      </w:r>
      <w:r w:rsidRPr="005B2ED5">
        <w:rPr>
          <w:i/>
          <w:highlight w:val="yellow"/>
        </w:rPr>
        <w:t>mutingOption1</w:t>
      </w:r>
      <w:r w:rsidRPr="005B2ED5">
        <w:rPr>
          <w:highlight w:val="yellow"/>
        </w:rPr>
        <w:t xml:space="preserve"> is configured</w:t>
      </w:r>
      <w:r w:rsidRPr="005B2ED5">
        <w:rPr>
          <w:noProof/>
          <w:highlight w:val="yellow"/>
        </w:rPr>
        <w:t xml:space="preserve">. Where </w:t>
      </w:r>
      <w:proofErr w:type="spellStart"/>
      <w:r w:rsidRPr="005B2ED5">
        <w:rPr>
          <w:highlight w:val="yellow"/>
          <w:lang w:val="en-US" w:eastAsia="zh-CN"/>
        </w:rPr>
        <w:t>Tprs</w:t>
      </w:r>
      <w:proofErr w:type="spellEnd"/>
      <w:r w:rsidRPr="005B2ED5">
        <w:rPr>
          <w:highlight w:val="yellow"/>
          <w:lang w:val="en-US" w:eastAsia="zh-CN"/>
        </w:rPr>
        <w:t xml:space="preserve">-muting = </w:t>
      </w:r>
      <w:proofErr w:type="spellStart"/>
      <w:r w:rsidRPr="005B2ED5">
        <w:rPr>
          <w:highlight w:val="yellow"/>
          <w:lang w:val="en-US" w:eastAsia="zh-CN"/>
        </w:rPr>
        <w:t>Tprs</w:t>
      </w:r>
      <w:proofErr w:type="spellEnd"/>
      <w:r w:rsidRPr="005B2ED5">
        <w:rPr>
          <w:highlight w:val="yellow"/>
          <w:lang w:val="en-US" w:eastAsia="zh-CN"/>
        </w:rPr>
        <w:t xml:space="preserve"> * X * </w:t>
      </w:r>
      <w:r w:rsidRPr="005B2ED5">
        <w:rPr>
          <w:i/>
          <w:iCs/>
          <w:highlight w:val="yellow"/>
          <w:lang w:val="en-US" w:eastAsia="zh-CN"/>
        </w:rPr>
        <w:t>dl-prs-</w:t>
      </w:r>
      <w:proofErr w:type="spellStart"/>
      <w:r w:rsidRPr="005B2ED5">
        <w:rPr>
          <w:i/>
          <w:iCs/>
          <w:highlight w:val="yellow"/>
          <w:lang w:val="en-US" w:eastAsia="zh-CN"/>
        </w:rPr>
        <w:t>MutingBitRepetitionFactor</w:t>
      </w:r>
      <w:proofErr w:type="spellEnd"/>
      <w:r w:rsidRPr="005B2ED5">
        <w:rPr>
          <w:noProof/>
          <w:highlight w:val="yellow"/>
        </w:rPr>
        <w:t xml:space="preserve"> and </w:t>
      </w:r>
      <w:r w:rsidRPr="005B2ED5">
        <w:rPr>
          <w:snapToGrid w:val="0"/>
          <w:highlight w:val="yellow"/>
        </w:rPr>
        <w:t xml:space="preserve">X is the size of </w:t>
      </w:r>
      <w:r w:rsidRPr="005B2ED5">
        <w:rPr>
          <w:i/>
          <w:iCs/>
          <w:snapToGrid w:val="0"/>
          <w:highlight w:val="yellow"/>
        </w:rPr>
        <w:t>NR-MutingPattern-r16</w:t>
      </w:r>
      <w:r w:rsidRPr="005B2ED5">
        <w:rPr>
          <w:snapToGrid w:val="0"/>
          <w:highlight w:val="yellow"/>
        </w:rPr>
        <w:t xml:space="preserve"> configured in </w:t>
      </w:r>
      <w:r w:rsidRPr="005B2ED5">
        <w:rPr>
          <w:i/>
          <w:iCs/>
          <w:highlight w:val="yellow"/>
        </w:rPr>
        <w:t>DL-PRS-MutingOption1-r16.</w:t>
      </w:r>
    </w:p>
    <w:p w14:paraId="6A5CD102" w14:textId="77777777" w:rsidR="00B156C9" w:rsidRDefault="00B156C9" w:rsidP="00B156C9">
      <w:pPr>
        <w:rPr>
          <w:noProof/>
        </w:rPr>
      </w:pPr>
      <w:r>
        <w:rPr>
          <w:noProof/>
        </w:rPr>
        <w:t xml:space="preserve">then </w:t>
      </w:r>
      <w:r w:rsidRPr="00F01E52">
        <w:rPr>
          <w:noProof/>
        </w:rPr>
        <w:t>CSSF</w:t>
      </w:r>
      <w:proofErr w:type="spellStart"/>
      <w:r w:rsidRPr="00F01E52">
        <w:rPr>
          <w:vertAlign w:val="subscript"/>
        </w:rPr>
        <w:t>within_gap,i</w:t>
      </w:r>
      <w:proofErr w:type="spellEnd"/>
      <w:r w:rsidRPr="00F01E52">
        <w:rPr>
          <w:noProof/>
        </w:rPr>
        <w:t>=1. Otherwise, the CSSF</w:t>
      </w:r>
      <w:proofErr w:type="spellStart"/>
      <w:r w:rsidRPr="00F01E52">
        <w:rPr>
          <w:szCs w:val="24"/>
          <w:vertAlign w:val="subscript"/>
        </w:rPr>
        <w:t>within_gap,i</w:t>
      </w:r>
      <w:proofErr w:type="spell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05CB3237" w14:textId="77777777" w:rsidR="00B156C9" w:rsidRPr="00DC058A" w:rsidRDefault="00B156C9" w:rsidP="00B156C9">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sidRPr="00894F32">
        <w:rPr>
          <w:noProof/>
          <w:highlight w:val="yellow"/>
        </w:rPr>
        <w:t xml:space="preserve">, and E-UTRA RSTD measurement </w:t>
      </w:r>
      <w:r>
        <w:rPr>
          <w:noProof/>
          <w:highlight w:val="yellow"/>
        </w:rPr>
        <w:t>objects</w:t>
      </w:r>
      <w:r w:rsidRPr="00894F32">
        <w:rPr>
          <w:noProof/>
          <w:highlight w:val="yellow"/>
        </w:rPr>
        <w:t>, and PRS measurement object</w:t>
      </w:r>
      <w:r>
        <w:rPr>
          <w:noProof/>
          <w:highlight w:val="yellow"/>
        </w:rPr>
        <w:t xml:space="preserve"> for NR positioning</w:t>
      </w:r>
      <w:r w:rsidRPr="00894F32">
        <w:rPr>
          <w:noProof/>
          <w:highlight w:val="yellow"/>
        </w:rPr>
        <w:t xml:space="preserve"> on one frequency layer</w:t>
      </w:r>
      <w:r>
        <w:rPr>
          <w:noProof/>
        </w:rPr>
        <w:t xml:space="preserve"> </w:t>
      </w:r>
      <w:r w:rsidRPr="00DC058A">
        <w:rPr>
          <w:noProof/>
        </w:rPr>
        <w:t xml:space="preserve">which are candidates to be measured within the gap </w:t>
      </w:r>
      <w:r w:rsidRPr="00DC058A">
        <w:rPr>
          <w:i/>
          <w:noProof/>
        </w:rPr>
        <w:t>j</w:t>
      </w:r>
      <w:r w:rsidRPr="00DC058A">
        <w:rPr>
          <w:noProof/>
        </w:rPr>
        <w:t>.</w:t>
      </w:r>
    </w:p>
    <w:p w14:paraId="4BDD085D" w14:textId="77777777" w:rsidR="00B156C9" w:rsidRPr="00D23A1B" w:rsidRDefault="00B156C9" w:rsidP="00B156C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 xml:space="preserve">: </w:t>
      </w:r>
      <w:r w:rsidRPr="00A42209">
        <w:rPr>
          <w:b/>
          <w:bCs/>
          <w:sz w:val="22"/>
          <w:szCs w:val="22"/>
          <w:lang w:val="en-US" w:eastAsia="zh-CN"/>
        </w:rPr>
        <w:t xml:space="preserve">The calculation of PRS sample duration </w:t>
      </w:r>
      <w:r>
        <w:rPr>
          <w:b/>
          <w:bCs/>
          <w:sz w:val="22"/>
          <w:szCs w:val="22"/>
          <w:lang w:val="en-US" w:eastAsia="zh-CN"/>
        </w:rPr>
        <w:t>is</w:t>
      </w:r>
      <w:r w:rsidRPr="00A42209">
        <w:rPr>
          <w:b/>
          <w:bCs/>
          <w:sz w:val="22"/>
          <w:szCs w:val="22"/>
          <w:lang w:val="en-US" w:eastAsia="zh-CN"/>
        </w:rPr>
        <w:t xml:space="preserve"> based on the type (type 1 or type 2) </w:t>
      </w:r>
      <w:r>
        <w:rPr>
          <w:b/>
          <w:bCs/>
          <w:sz w:val="22"/>
          <w:szCs w:val="22"/>
          <w:lang w:val="en-US" w:eastAsia="zh-CN"/>
        </w:rPr>
        <w:t>that</w:t>
      </w:r>
      <w:r w:rsidRPr="00A42209">
        <w:rPr>
          <w:b/>
          <w:bCs/>
          <w:sz w:val="22"/>
          <w:szCs w:val="22"/>
          <w:lang w:val="en-US" w:eastAsia="zh-CN"/>
        </w:rPr>
        <w:t xml:space="preserve"> UE used to report {N,</w:t>
      </w:r>
      <w:r>
        <w:rPr>
          <w:b/>
          <w:bCs/>
          <w:sz w:val="22"/>
          <w:szCs w:val="22"/>
          <w:lang w:val="en-US" w:eastAsia="zh-CN"/>
        </w:rPr>
        <w:t xml:space="preserve"> </w:t>
      </w:r>
      <w:r w:rsidRPr="00A42209">
        <w:rPr>
          <w:b/>
          <w:bCs/>
          <w:sz w:val="22"/>
          <w:szCs w:val="22"/>
          <w:lang w:val="en-US" w:eastAsia="zh-CN"/>
        </w:rPr>
        <w:t>T}</w:t>
      </w:r>
      <w:r>
        <w:rPr>
          <w:b/>
          <w:bCs/>
          <w:sz w:val="22"/>
          <w:szCs w:val="22"/>
          <w:lang w:val="en-US" w:eastAsia="zh-CN"/>
        </w:rPr>
        <w:t>.</w:t>
      </w:r>
    </w:p>
    <w:p w14:paraId="7996B511" w14:textId="77777777" w:rsidR="00B156C9" w:rsidRPr="00D23A1B" w:rsidRDefault="00B156C9" w:rsidP="00B156C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7</w:t>
      </w:r>
      <w:r w:rsidRPr="00D23A1B">
        <w:rPr>
          <w:b/>
          <w:bCs/>
          <w:sz w:val="22"/>
          <w:szCs w:val="22"/>
          <w:lang w:val="en-US" w:eastAsia="zh-CN"/>
        </w:rPr>
        <w:t xml:space="preserve">: </w:t>
      </w:r>
      <w:proofErr w:type="spellStart"/>
      <w:r w:rsidRPr="00A42209">
        <w:rPr>
          <w:b/>
          <w:bCs/>
          <w:sz w:val="22"/>
          <w:szCs w:val="22"/>
          <w:lang w:eastAsia="zh-CN"/>
        </w:rPr>
        <w:t>Lprs</w:t>
      </w:r>
      <w:proofErr w:type="spellEnd"/>
      <w:r w:rsidRPr="00A42209">
        <w:rPr>
          <w:b/>
          <w:bCs/>
          <w:sz w:val="22"/>
          <w:szCs w:val="22"/>
          <w:lang w:eastAsia="zh-CN"/>
        </w:rPr>
        <w:t xml:space="preserve"> </w:t>
      </w:r>
      <w:r>
        <w:rPr>
          <w:b/>
          <w:bCs/>
          <w:sz w:val="22"/>
          <w:szCs w:val="22"/>
          <w:lang w:eastAsia="zh-CN"/>
        </w:rPr>
        <w:t>is</w:t>
      </w:r>
      <w:r w:rsidRPr="00A42209">
        <w:rPr>
          <w:b/>
          <w:bCs/>
          <w:sz w:val="22"/>
          <w:szCs w:val="22"/>
          <w:lang w:eastAsia="zh-CN"/>
        </w:rPr>
        <w:t xml:space="preserve"> the time duration of available number of PRS symbols or number of slots during </w:t>
      </w:r>
      <w:proofErr w:type="spellStart"/>
      <w:r w:rsidRPr="00A42209">
        <w:rPr>
          <w:b/>
          <w:bCs/>
          <w:sz w:val="22"/>
          <w:szCs w:val="22"/>
          <w:lang w:eastAsia="zh-CN"/>
        </w:rPr>
        <w:t>Teffect</w:t>
      </w:r>
      <w:proofErr w:type="spellEnd"/>
      <w:r w:rsidRPr="00A42209">
        <w:rPr>
          <w:b/>
          <w:bCs/>
          <w:sz w:val="22"/>
          <w:szCs w:val="22"/>
          <w:lang w:eastAsia="zh-CN"/>
        </w:rPr>
        <w:t xml:space="preserve"> depending on the type that UE used to report {N, T}.</w:t>
      </w:r>
    </w:p>
    <w:p w14:paraId="05502A79" w14:textId="77777777" w:rsidR="00B156C9" w:rsidRPr="008A7654" w:rsidRDefault="00B156C9" w:rsidP="00B156C9">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8</w:t>
      </w:r>
      <w:r w:rsidRPr="00D23A1B">
        <w:rPr>
          <w:b/>
          <w:bCs/>
          <w:sz w:val="22"/>
          <w:szCs w:val="22"/>
          <w:lang w:val="en-US" w:eastAsia="zh-CN"/>
        </w:rPr>
        <w:t xml:space="preserve">: </w:t>
      </w:r>
      <w:r w:rsidRPr="008A7654">
        <w:rPr>
          <w:b/>
          <w:bCs/>
          <w:sz w:val="22"/>
          <w:szCs w:val="22"/>
          <w:lang w:eastAsia="zh-CN"/>
        </w:rPr>
        <w:t>Use the least common multiple of PRS periodicities among all PRS resources in a single positioning frequency layer</w:t>
      </w:r>
      <w:r>
        <w:rPr>
          <w:b/>
          <w:bCs/>
          <w:sz w:val="22"/>
          <w:szCs w:val="22"/>
          <w:lang w:eastAsia="zh-CN"/>
        </w:rPr>
        <w:t>.</w:t>
      </w:r>
    </w:p>
    <w:p w14:paraId="6F79FBEC" w14:textId="77777777" w:rsidR="00B156C9" w:rsidRPr="008A7654" w:rsidRDefault="00B156C9" w:rsidP="00B156C9">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9</w:t>
      </w:r>
      <w:r w:rsidRPr="00D23A1B">
        <w:rPr>
          <w:b/>
          <w:bCs/>
          <w:sz w:val="22"/>
          <w:szCs w:val="22"/>
          <w:lang w:val="en-US" w:eastAsia="zh-CN"/>
        </w:rPr>
        <w:t xml:space="preserve">: </w:t>
      </w:r>
      <w:r w:rsidRPr="00B156C9">
        <w:rPr>
          <w:b/>
          <w:bCs/>
          <w:sz w:val="22"/>
          <w:szCs w:val="22"/>
          <w:lang w:val="en-US"/>
        </w:rPr>
        <w:t>RSTD measurement period shall not be impacted by PRS-RSRP measurement</w:t>
      </w:r>
      <w:r>
        <w:rPr>
          <w:b/>
          <w:bCs/>
          <w:sz w:val="22"/>
          <w:szCs w:val="22"/>
          <w:lang w:val="en-US"/>
        </w:rPr>
        <w:t>.</w:t>
      </w:r>
    </w:p>
    <w:p w14:paraId="52B4CD9D" w14:textId="286D7A96" w:rsidR="00EB38CF" w:rsidRPr="00B156C9" w:rsidRDefault="00EB38CF" w:rsidP="00BA47B2">
      <w:pPr>
        <w:spacing w:before="360"/>
        <w:rPr>
          <w:sz w:val="22"/>
          <w:szCs w:val="22"/>
        </w:rPr>
      </w:pPr>
    </w:p>
    <w:bookmarkEnd w:id="6"/>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1F4DCCBF" w14:textId="71AAF0D7" w:rsidR="00D42AAA" w:rsidRDefault="00D42AAA" w:rsidP="00565B9E">
      <w:pPr>
        <w:pStyle w:val="ListParagraph"/>
        <w:numPr>
          <w:ilvl w:val="0"/>
          <w:numId w:val="4"/>
        </w:numPr>
        <w:spacing w:before="240"/>
        <w:contextualSpacing w:val="0"/>
        <w:rPr>
          <w:rFonts w:ascii="Times New Roman" w:hAnsi="Times New Roman"/>
          <w:sz w:val="20"/>
        </w:rPr>
      </w:pPr>
      <w:r w:rsidRPr="00D42AAA">
        <w:rPr>
          <w:rFonts w:ascii="Times New Roman" w:hAnsi="Times New Roman"/>
          <w:sz w:val="20"/>
        </w:rPr>
        <w:t>R4-2017372</w:t>
      </w:r>
      <w:r w:rsidRPr="00D42AAA">
        <w:rPr>
          <w:rFonts w:ascii="Times New Roman" w:hAnsi="Times New Roman"/>
          <w:sz w:val="20"/>
        </w:rPr>
        <w:tab/>
        <w:t>WF on UE PRS measurement requirements</w:t>
      </w:r>
      <w:r>
        <w:rPr>
          <w:rFonts w:ascii="Times New Roman" w:hAnsi="Times New Roman"/>
          <w:sz w:val="20"/>
        </w:rPr>
        <w:t>,</w:t>
      </w:r>
      <w:r w:rsidRPr="00D42AAA">
        <w:rPr>
          <w:rFonts w:ascii="Times New Roman" w:hAnsi="Times New Roman"/>
          <w:sz w:val="20"/>
        </w:rPr>
        <w:tab/>
        <w:t xml:space="preserve">Huawei, </w:t>
      </w:r>
      <w:proofErr w:type="spellStart"/>
      <w:r w:rsidRPr="00D42AAA">
        <w:rPr>
          <w:rFonts w:ascii="Times New Roman" w:hAnsi="Times New Roman"/>
          <w:sz w:val="20"/>
        </w:rPr>
        <w:t>HiSilicon</w:t>
      </w:r>
      <w:proofErr w:type="spellEnd"/>
    </w:p>
    <w:p w14:paraId="45E667A2" w14:textId="68FACEBC" w:rsidR="005A7502" w:rsidRPr="00DE2F9C" w:rsidRDefault="005A7502" w:rsidP="00565B9E">
      <w:pPr>
        <w:pStyle w:val="ListParagraph"/>
        <w:numPr>
          <w:ilvl w:val="0"/>
          <w:numId w:val="4"/>
        </w:numPr>
        <w:spacing w:before="240"/>
        <w:contextualSpacing w:val="0"/>
        <w:rPr>
          <w:rFonts w:ascii="Times New Roman" w:hAnsi="Times New Roman"/>
          <w:sz w:val="20"/>
        </w:rPr>
      </w:pPr>
      <w:r w:rsidRPr="005A7502">
        <w:rPr>
          <w:rFonts w:ascii="Times New Roman" w:hAnsi="Times New Roman"/>
          <w:sz w:val="20"/>
        </w:rPr>
        <w:t>R4-210</w:t>
      </w:r>
      <w:r w:rsidR="000C38F7">
        <w:rPr>
          <w:rFonts w:ascii="Times New Roman" w:hAnsi="Times New Roman"/>
          <w:sz w:val="20"/>
        </w:rPr>
        <w:t>1778</w:t>
      </w:r>
      <w:r w:rsidRPr="005A7502">
        <w:rPr>
          <w:rFonts w:ascii="Times New Roman" w:hAnsi="Times New Roman"/>
          <w:sz w:val="20"/>
        </w:rPr>
        <w:t xml:space="preserve"> Discussion on CCSF for NR positioning measurements</w:t>
      </w:r>
      <w:r>
        <w:rPr>
          <w:rFonts w:ascii="Times New Roman" w:hAnsi="Times New Roman"/>
          <w:sz w:val="20"/>
        </w:rPr>
        <w:t>, vivo</w:t>
      </w:r>
    </w:p>
    <w:sectPr w:rsidR="005A7502" w:rsidRPr="00DE2F9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5BE21" w14:textId="77777777" w:rsidR="00DB7ADD" w:rsidRDefault="00DB7ADD">
      <w:r>
        <w:separator/>
      </w:r>
    </w:p>
  </w:endnote>
  <w:endnote w:type="continuationSeparator" w:id="0">
    <w:p w14:paraId="380D53ED" w14:textId="77777777" w:rsidR="00DB7ADD" w:rsidRDefault="00DB7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DAE6F" w14:textId="77777777" w:rsidR="00DB7ADD" w:rsidRDefault="00DB7ADD">
      <w:r>
        <w:separator/>
      </w:r>
    </w:p>
  </w:footnote>
  <w:footnote w:type="continuationSeparator" w:id="0">
    <w:p w14:paraId="6F01CC1A" w14:textId="77777777" w:rsidR="00DB7ADD" w:rsidRDefault="00DB7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53B7A"/>
    <w:multiLevelType w:val="hybridMultilevel"/>
    <w:tmpl w:val="F7063BD0"/>
    <w:lvl w:ilvl="0" w:tplc="FA5E701E">
      <w:start w:val="1"/>
      <w:numFmt w:val="bullet"/>
      <w:lvlText w:val="–"/>
      <w:lvlJc w:val="left"/>
      <w:pPr>
        <w:tabs>
          <w:tab w:val="num" w:pos="720"/>
        </w:tabs>
        <w:ind w:left="720" w:hanging="360"/>
      </w:pPr>
      <w:rPr>
        <w:rFonts w:ascii="Arial" w:hAnsi="Arial" w:hint="default"/>
      </w:rPr>
    </w:lvl>
    <w:lvl w:ilvl="1" w:tplc="D1065DEE">
      <w:start w:val="1"/>
      <w:numFmt w:val="bullet"/>
      <w:lvlText w:val="–"/>
      <w:lvlJc w:val="left"/>
      <w:pPr>
        <w:tabs>
          <w:tab w:val="num" w:pos="1440"/>
        </w:tabs>
        <w:ind w:left="1440" w:hanging="360"/>
      </w:pPr>
      <w:rPr>
        <w:rFonts w:ascii="Arial" w:hAnsi="Arial" w:hint="default"/>
      </w:rPr>
    </w:lvl>
    <w:lvl w:ilvl="2" w:tplc="EC68DA56">
      <w:numFmt w:val="none"/>
      <w:lvlText w:val=""/>
      <w:lvlJc w:val="left"/>
      <w:pPr>
        <w:tabs>
          <w:tab w:val="num" w:pos="360"/>
        </w:tabs>
      </w:pPr>
    </w:lvl>
    <w:lvl w:ilvl="3" w:tplc="B622B3DE" w:tentative="1">
      <w:start w:val="1"/>
      <w:numFmt w:val="bullet"/>
      <w:lvlText w:val="–"/>
      <w:lvlJc w:val="left"/>
      <w:pPr>
        <w:tabs>
          <w:tab w:val="num" w:pos="2880"/>
        </w:tabs>
        <w:ind w:left="2880" w:hanging="360"/>
      </w:pPr>
      <w:rPr>
        <w:rFonts w:ascii="Arial" w:hAnsi="Arial" w:hint="default"/>
      </w:rPr>
    </w:lvl>
    <w:lvl w:ilvl="4" w:tplc="EB5A7E46" w:tentative="1">
      <w:start w:val="1"/>
      <w:numFmt w:val="bullet"/>
      <w:lvlText w:val="–"/>
      <w:lvlJc w:val="left"/>
      <w:pPr>
        <w:tabs>
          <w:tab w:val="num" w:pos="3600"/>
        </w:tabs>
        <w:ind w:left="3600" w:hanging="360"/>
      </w:pPr>
      <w:rPr>
        <w:rFonts w:ascii="Arial" w:hAnsi="Arial" w:hint="default"/>
      </w:rPr>
    </w:lvl>
    <w:lvl w:ilvl="5" w:tplc="C7B06062" w:tentative="1">
      <w:start w:val="1"/>
      <w:numFmt w:val="bullet"/>
      <w:lvlText w:val="–"/>
      <w:lvlJc w:val="left"/>
      <w:pPr>
        <w:tabs>
          <w:tab w:val="num" w:pos="4320"/>
        </w:tabs>
        <w:ind w:left="4320" w:hanging="360"/>
      </w:pPr>
      <w:rPr>
        <w:rFonts w:ascii="Arial" w:hAnsi="Arial" w:hint="default"/>
      </w:rPr>
    </w:lvl>
    <w:lvl w:ilvl="6" w:tplc="F6E07E50" w:tentative="1">
      <w:start w:val="1"/>
      <w:numFmt w:val="bullet"/>
      <w:lvlText w:val="–"/>
      <w:lvlJc w:val="left"/>
      <w:pPr>
        <w:tabs>
          <w:tab w:val="num" w:pos="5040"/>
        </w:tabs>
        <w:ind w:left="5040" w:hanging="360"/>
      </w:pPr>
      <w:rPr>
        <w:rFonts w:ascii="Arial" w:hAnsi="Arial" w:hint="default"/>
      </w:rPr>
    </w:lvl>
    <w:lvl w:ilvl="7" w:tplc="2EDCF642" w:tentative="1">
      <w:start w:val="1"/>
      <w:numFmt w:val="bullet"/>
      <w:lvlText w:val="–"/>
      <w:lvlJc w:val="left"/>
      <w:pPr>
        <w:tabs>
          <w:tab w:val="num" w:pos="5760"/>
        </w:tabs>
        <w:ind w:left="5760" w:hanging="360"/>
      </w:pPr>
      <w:rPr>
        <w:rFonts w:ascii="Arial" w:hAnsi="Arial" w:hint="default"/>
      </w:rPr>
    </w:lvl>
    <w:lvl w:ilvl="8" w:tplc="E64C8A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55708D"/>
    <w:multiLevelType w:val="hybridMultilevel"/>
    <w:tmpl w:val="582C2CFC"/>
    <w:lvl w:ilvl="0" w:tplc="474826B6">
      <w:start w:val="1"/>
      <w:numFmt w:val="bullet"/>
      <w:lvlText w:val="•"/>
      <w:lvlJc w:val="left"/>
      <w:pPr>
        <w:tabs>
          <w:tab w:val="num" w:pos="720"/>
        </w:tabs>
        <w:ind w:left="720" w:hanging="360"/>
      </w:pPr>
      <w:rPr>
        <w:rFonts w:ascii="Arial" w:hAnsi="Arial" w:hint="default"/>
      </w:rPr>
    </w:lvl>
    <w:lvl w:ilvl="1" w:tplc="842C1340" w:tentative="1">
      <w:start w:val="1"/>
      <w:numFmt w:val="bullet"/>
      <w:lvlText w:val="•"/>
      <w:lvlJc w:val="left"/>
      <w:pPr>
        <w:tabs>
          <w:tab w:val="num" w:pos="1440"/>
        </w:tabs>
        <w:ind w:left="1440" w:hanging="360"/>
      </w:pPr>
      <w:rPr>
        <w:rFonts w:ascii="Arial" w:hAnsi="Arial" w:hint="default"/>
      </w:rPr>
    </w:lvl>
    <w:lvl w:ilvl="2" w:tplc="C5E68012">
      <w:start w:val="1"/>
      <w:numFmt w:val="bullet"/>
      <w:lvlText w:val="•"/>
      <w:lvlJc w:val="left"/>
      <w:pPr>
        <w:tabs>
          <w:tab w:val="num" w:pos="2160"/>
        </w:tabs>
        <w:ind w:left="2160" w:hanging="360"/>
      </w:pPr>
      <w:rPr>
        <w:rFonts w:ascii="Arial" w:hAnsi="Arial" w:hint="default"/>
      </w:rPr>
    </w:lvl>
    <w:lvl w:ilvl="3" w:tplc="C338E99C" w:tentative="1">
      <w:start w:val="1"/>
      <w:numFmt w:val="bullet"/>
      <w:lvlText w:val="•"/>
      <w:lvlJc w:val="left"/>
      <w:pPr>
        <w:tabs>
          <w:tab w:val="num" w:pos="2880"/>
        </w:tabs>
        <w:ind w:left="2880" w:hanging="360"/>
      </w:pPr>
      <w:rPr>
        <w:rFonts w:ascii="Arial" w:hAnsi="Arial" w:hint="default"/>
      </w:rPr>
    </w:lvl>
    <w:lvl w:ilvl="4" w:tplc="8FC609E8" w:tentative="1">
      <w:start w:val="1"/>
      <w:numFmt w:val="bullet"/>
      <w:lvlText w:val="•"/>
      <w:lvlJc w:val="left"/>
      <w:pPr>
        <w:tabs>
          <w:tab w:val="num" w:pos="3600"/>
        </w:tabs>
        <w:ind w:left="3600" w:hanging="360"/>
      </w:pPr>
      <w:rPr>
        <w:rFonts w:ascii="Arial" w:hAnsi="Arial" w:hint="default"/>
      </w:rPr>
    </w:lvl>
    <w:lvl w:ilvl="5" w:tplc="710A0C58" w:tentative="1">
      <w:start w:val="1"/>
      <w:numFmt w:val="bullet"/>
      <w:lvlText w:val="•"/>
      <w:lvlJc w:val="left"/>
      <w:pPr>
        <w:tabs>
          <w:tab w:val="num" w:pos="4320"/>
        </w:tabs>
        <w:ind w:left="4320" w:hanging="360"/>
      </w:pPr>
      <w:rPr>
        <w:rFonts w:ascii="Arial" w:hAnsi="Arial" w:hint="default"/>
      </w:rPr>
    </w:lvl>
    <w:lvl w:ilvl="6" w:tplc="CE02E054" w:tentative="1">
      <w:start w:val="1"/>
      <w:numFmt w:val="bullet"/>
      <w:lvlText w:val="•"/>
      <w:lvlJc w:val="left"/>
      <w:pPr>
        <w:tabs>
          <w:tab w:val="num" w:pos="5040"/>
        </w:tabs>
        <w:ind w:left="5040" w:hanging="360"/>
      </w:pPr>
      <w:rPr>
        <w:rFonts w:ascii="Arial" w:hAnsi="Arial" w:hint="default"/>
      </w:rPr>
    </w:lvl>
    <w:lvl w:ilvl="7" w:tplc="A8CC4F4A" w:tentative="1">
      <w:start w:val="1"/>
      <w:numFmt w:val="bullet"/>
      <w:lvlText w:val="•"/>
      <w:lvlJc w:val="left"/>
      <w:pPr>
        <w:tabs>
          <w:tab w:val="num" w:pos="5760"/>
        </w:tabs>
        <w:ind w:left="5760" w:hanging="360"/>
      </w:pPr>
      <w:rPr>
        <w:rFonts w:ascii="Arial" w:hAnsi="Arial" w:hint="default"/>
      </w:rPr>
    </w:lvl>
    <w:lvl w:ilvl="8" w:tplc="5AD4D5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3"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D4973BB"/>
    <w:multiLevelType w:val="hybridMultilevel"/>
    <w:tmpl w:val="31BC6526"/>
    <w:lvl w:ilvl="0" w:tplc="FC862558">
      <w:start w:val="1"/>
      <w:numFmt w:val="bullet"/>
      <w:lvlText w:val="•"/>
      <w:lvlJc w:val="left"/>
      <w:pPr>
        <w:tabs>
          <w:tab w:val="num" w:pos="720"/>
        </w:tabs>
        <w:ind w:left="720" w:hanging="360"/>
      </w:pPr>
      <w:rPr>
        <w:rFonts w:ascii="Arial" w:hAnsi="Arial" w:hint="default"/>
      </w:rPr>
    </w:lvl>
    <w:lvl w:ilvl="1" w:tplc="14C41BC4" w:tentative="1">
      <w:start w:val="1"/>
      <w:numFmt w:val="bullet"/>
      <w:lvlText w:val="•"/>
      <w:lvlJc w:val="left"/>
      <w:pPr>
        <w:tabs>
          <w:tab w:val="num" w:pos="1440"/>
        </w:tabs>
        <w:ind w:left="1440" w:hanging="360"/>
      </w:pPr>
      <w:rPr>
        <w:rFonts w:ascii="Arial" w:hAnsi="Arial" w:hint="default"/>
      </w:rPr>
    </w:lvl>
    <w:lvl w:ilvl="2" w:tplc="98AEBC2E" w:tentative="1">
      <w:start w:val="1"/>
      <w:numFmt w:val="bullet"/>
      <w:lvlText w:val="•"/>
      <w:lvlJc w:val="left"/>
      <w:pPr>
        <w:tabs>
          <w:tab w:val="num" w:pos="2160"/>
        </w:tabs>
        <w:ind w:left="2160" w:hanging="360"/>
      </w:pPr>
      <w:rPr>
        <w:rFonts w:ascii="Arial" w:hAnsi="Arial" w:hint="default"/>
      </w:rPr>
    </w:lvl>
    <w:lvl w:ilvl="3" w:tplc="EA72B910" w:tentative="1">
      <w:start w:val="1"/>
      <w:numFmt w:val="bullet"/>
      <w:lvlText w:val="•"/>
      <w:lvlJc w:val="left"/>
      <w:pPr>
        <w:tabs>
          <w:tab w:val="num" w:pos="2880"/>
        </w:tabs>
        <w:ind w:left="2880" w:hanging="360"/>
      </w:pPr>
      <w:rPr>
        <w:rFonts w:ascii="Arial" w:hAnsi="Arial" w:hint="default"/>
      </w:rPr>
    </w:lvl>
    <w:lvl w:ilvl="4" w:tplc="2904D768" w:tentative="1">
      <w:start w:val="1"/>
      <w:numFmt w:val="bullet"/>
      <w:lvlText w:val="•"/>
      <w:lvlJc w:val="left"/>
      <w:pPr>
        <w:tabs>
          <w:tab w:val="num" w:pos="3600"/>
        </w:tabs>
        <w:ind w:left="3600" w:hanging="360"/>
      </w:pPr>
      <w:rPr>
        <w:rFonts w:ascii="Arial" w:hAnsi="Arial" w:hint="default"/>
      </w:rPr>
    </w:lvl>
    <w:lvl w:ilvl="5" w:tplc="6F68455C" w:tentative="1">
      <w:start w:val="1"/>
      <w:numFmt w:val="bullet"/>
      <w:lvlText w:val="•"/>
      <w:lvlJc w:val="left"/>
      <w:pPr>
        <w:tabs>
          <w:tab w:val="num" w:pos="4320"/>
        </w:tabs>
        <w:ind w:left="4320" w:hanging="360"/>
      </w:pPr>
      <w:rPr>
        <w:rFonts w:ascii="Arial" w:hAnsi="Arial" w:hint="default"/>
      </w:rPr>
    </w:lvl>
    <w:lvl w:ilvl="6" w:tplc="487AF90E" w:tentative="1">
      <w:start w:val="1"/>
      <w:numFmt w:val="bullet"/>
      <w:lvlText w:val="•"/>
      <w:lvlJc w:val="left"/>
      <w:pPr>
        <w:tabs>
          <w:tab w:val="num" w:pos="5040"/>
        </w:tabs>
        <w:ind w:left="5040" w:hanging="360"/>
      </w:pPr>
      <w:rPr>
        <w:rFonts w:ascii="Arial" w:hAnsi="Arial" w:hint="default"/>
      </w:rPr>
    </w:lvl>
    <w:lvl w:ilvl="7" w:tplc="14C66EB8" w:tentative="1">
      <w:start w:val="1"/>
      <w:numFmt w:val="bullet"/>
      <w:lvlText w:val="•"/>
      <w:lvlJc w:val="left"/>
      <w:pPr>
        <w:tabs>
          <w:tab w:val="num" w:pos="5760"/>
        </w:tabs>
        <w:ind w:left="5760" w:hanging="360"/>
      </w:pPr>
      <w:rPr>
        <w:rFonts w:ascii="Arial" w:hAnsi="Arial" w:hint="default"/>
      </w:rPr>
    </w:lvl>
    <w:lvl w:ilvl="8" w:tplc="08B6A1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1" w15:restartNumberingAfterBreak="0">
    <w:nsid w:val="35A53EE6"/>
    <w:multiLevelType w:val="hybridMultilevel"/>
    <w:tmpl w:val="5972CD60"/>
    <w:lvl w:ilvl="0" w:tplc="5366DDD8">
      <w:start w:val="1"/>
      <w:numFmt w:val="bullet"/>
      <w:lvlText w:val="•"/>
      <w:lvlJc w:val="left"/>
      <w:pPr>
        <w:tabs>
          <w:tab w:val="num" w:pos="720"/>
        </w:tabs>
        <w:ind w:left="720" w:hanging="360"/>
      </w:pPr>
      <w:rPr>
        <w:rFonts w:ascii="Arial" w:hAnsi="Arial" w:hint="default"/>
      </w:rPr>
    </w:lvl>
    <w:lvl w:ilvl="1" w:tplc="63D8C116">
      <w:start w:val="7936"/>
      <w:numFmt w:val="bullet"/>
      <w:lvlText w:val="–"/>
      <w:lvlJc w:val="left"/>
      <w:pPr>
        <w:tabs>
          <w:tab w:val="num" w:pos="1440"/>
        </w:tabs>
        <w:ind w:left="1440" w:hanging="360"/>
      </w:pPr>
      <w:rPr>
        <w:rFonts w:ascii="Arial" w:hAnsi="Arial" w:hint="default"/>
      </w:rPr>
    </w:lvl>
    <w:lvl w:ilvl="2" w:tplc="06E4C564" w:tentative="1">
      <w:start w:val="1"/>
      <w:numFmt w:val="bullet"/>
      <w:lvlText w:val="•"/>
      <w:lvlJc w:val="left"/>
      <w:pPr>
        <w:tabs>
          <w:tab w:val="num" w:pos="2160"/>
        </w:tabs>
        <w:ind w:left="2160" w:hanging="360"/>
      </w:pPr>
      <w:rPr>
        <w:rFonts w:ascii="Arial" w:hAnsi="Arial" w:hint="default"/>
      </w:rPr>
    </w:lvl>
    <w:lvl w:ilvl="3" w:tplc="0B76FD36" w:tentative="1">
      <w:start w:val="1"/>
      <w:numFmt w:val="bullet"/>
      <w:lvlText w:val="•"/>
      <w:lvlJc w:val="left"/>
      <w:pPr>
        <w:tabs>
          <w:tab w:val="num" w:pos="2880"/>
        </w:tabs>
        <w:ind w:left="2880" w:hanging="360"/>
      </w:pPr>
      <w:rPr>
        <w:rFonts w:ascii="Arial" w:hAnsi="Arial" w:hint="default"/>
      </w:rPr>
    </w:lvl>
    <w:lvl w:ilvl="4" w:tplc="96163BAC" w:tentative="1">
      <w:start w:val="1"/>
      <w:numFmt w:val="bullet"/>
      <w:lvlText w:val="•"/>
      <w:lvlJc w:val="left"/>
      <w:pPr>
        <w:tabs>
          <w:tab w:val="num" w:pos="3600"/>
        </w:tabs>
        <w:ind w:left="3600" w:hanging="360"/>
      </w:pPr>
      <w:rPr>
        <w:rFonts w:ascii="Arial" w:hAnsi="Arial" w:hint="default"/>
      </w:rPr>
    </w:lvl>
    <w:lvl w:ilvl="5" w:tplc="9F3C6ACA" w:tentative="1">
      <w:start w:val="1"/>
      <w:numFmt w:val="bullet"/>
      <w:lvlText w:val="•"/>
      <w:lvlJc w:val="left"/>
      <w:pPr>
        <w:tabs>
          <w:tab w:val="num" w:pos="4320"/>
        </w:tabs>
        <w:ind w:left="4320" w:hanging="360"/>
      </w:pPr>
      <w:rPr>
        <w:rFonts w:ascii="Arial" w:hAnsi="Arial" w:hint="default"/>
      </w:rPr>
    </w:lvl>
    <w:lvl w:ilvl="6" w:tplc="29A86B02" w:tentative="1">
      <w:start w:val="1"/>
      <w:numFmt w:val="bullet"/>
      <w:lvlText w:val="•"/>
      <w:lvlJc w:val="left"/>
      <w:pPr>
        <w:tabs>
          <w:tab w:val="num" w:pos="5040"/>
        </w:tabs>
        <w:ind w:left="5040" w:hanging="360"/>
      </w:pPr>
      <w:rPr>
        <w:rFonts w:ascii="Arial" w:hAnsi="Arial" w:hint="default"/>
      </w:rPr>
    </w:lvl>
    <w:lvl w:ilvl="7" w:tplc="A8D8F67C" w:tentative="1">
      <w:start w:val="1"/>
      <w:numFmt w:val="bullet"/>
      <w:lvlText w:val="•"/>
      <w:lvlJc w:val="left"/>
      <w:pPr>
        <w:tabs>
          <w:tab w:val="num" w:pos="5760"/>
        </w:tabs>
        <w:ind w:left="5760" w:hanging="360"/>
      </w:pPr>
      <w:rPr>
        <w:rFonts w:ascii="Arial" w:hAnsi="Arial" w:hint="default"/>
      </w:rPr>
    </w:lvl>
    <w:lvl w:ilvl="8" w:tplc="BC42DE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7"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5462B7E"/>
    <w:multiLevelType w:val="hybridMultilevel"/>
    <w:tmpl w:val="65C2226E"/>
    <w:lvl w:ilvl="0" w:tplc="4EC41242">
      <w:start w:val="1"/>
      <w:numFmt w:val="bullet"/>
      <w:lvlText w:val="•"/>
      <w:lvlJc w:val="left"/>
      <w:pPr>
        <w:tabs>
          <w:tab w:val="num" w:pos="720"/>
        </w:tabs>
        <w:ind w:left="720" w:hanging="360"/>
      </w:pPr>
      <w:rPr>
        <w:rFonts w:ascii="Arial" w:hAnsi="Arial" w:hint="default"/>
      </w:rPr>
    </w:lvl>
    <w:lvl w:ilvl="1" w:tplc="EC121BFC">
      <w:start w:val="6912"/>
      <w:numFmt w:val="bullet"/>
      <w:lvlText w:val="–"/>
      <w:lvlJc w:val="left"/>
      <w:pPr>
        <w:tabs>
          <w:tab w:val="num" w:pos="1440"/>
        </w:tabs>
        <w:ind w:left="1440" w:hanging="360"/>
      </w:pPr>
      <w:rPr>
        <w:rFonts w:ascii="Arial" w:hAnsi="Arial" w:hint="default"/>
      </w:rPr>
    </w:lvl>
    <w:lvl w:ilvl="2" w:tplc="E5E41A30">
      <w:start w:val="6912"/>
      <w:numFmt w:val="bullet"/>
      <w:lvlText w:val="•"/>
      <w:lvlJc w:val="left"/>
      <w:pPr>
        <w:tabs>
          <w:tab w:val="num" w:pos="2160"/>
        </w:tabs>
        <w:ind w:left="2160" w:hanging="360"/>
      </w:pPr>
      <w:rPr>
        <w:rFonts w:ascii="Arial" w:hAnsi="Arial" w:hint="default"/>
      </w:rPr>
    </w:lvl>
    <w:lvl w:ilvl="3" w:tplc="E4D4142C" w:tentative="1">
      <w:start w:val="1"/>
      <w:numFmt w:val="bullet"/>
      <w:lvlText w:val="•"/>
      <w:lvlJc w:val="left"/>
      <w:pPr>
        <w:tabs>
          <w:tab w:val="num" w:pos="2880"/>
        </w:tabs>
        <w:ind w:left="2880" w:hanging="360"/>
      </w:pPr>
      <w:rPr>
        <w:rFonts w:ascii="Arial" w:hAnsi="Arial" w:hint="default"/>
      </w:rPr>
    </w:lvl>
    <w:lvl w:ilvl="4" w:tplc="38267E02" w:tentative="1">
      <w:start w:val="1"/>
      <w:numFmt w:val="bullet"/>
      <w:lvlText w:val="•"/>
      <w:lvlJc w:val="left"/>
      <w:pPr>
        <w:tabs>
          <w:tab w:val="num" w:pos="3600"/>
        </w:tabs>
        <w:ind w:left="3600" w:hanging="360"/>
      </w:pPr>
      <w:rPr>
        <w:rFonts w:ascii="Arial" w:hAnsi="Arial" w:hint="default"/>
      </w:rPr>
    </w:lvl>
    <w:lvl w:ilvl="5" w:tplc="A252BCB0" w:tentative="1">
      <w:start w:val="1"/>
      <w:numFmt w:val="bullet"/>
      <w:lvlText w:val="•"/>
      <w:lvlJc w:val="left"/>
      <w:pPr>
        <w:tabs>
          <w:tab w:val="num" w:pos="4320"/>
        </w:tabs>
        <w:ind w:left="4320" w:hanging="360"/>
      </w:pPr>
      <w:rPr>
        <w:rFonts w:ascii="Arial" w:hAnsi="Arial" w:hint="default"/>
      </w:rPr>
    </w:lvl>
    <w:lvl w:ilvl="6" w:tplc="2452BEDA" w:tentative="1">
      <w:start w:val="1"/>
      <w:numFmt w:val="bullet"/>
      <w:lvlText w:val="•"/>
      <w:lvlJc w:val="left"/>
      <w:pPr>
        <w:tabs>
          <w:tab w:val="num" w:pos="5040"/>
        </w:tabs>
        <w:ind w:left="5040" w:hanging="360"/>
      </w:pPr>
      <w:rPr>
        <w:rFonts w:ascii="Arial" w:hAnsi="Arial" w:hint="default"/>
      </w:rPr>
    </w:lvl>
    <w:lvl w:ilvl="7" w:tplc="24D463EA" w:tentative="1">
      <w:start w:val="1"/>
      <w:numFmt w:val="bullet"/>
      <w:lvlText w:val="•"/>
      <w:lvlJc w:val="left"/>
      <w:pPr>
        <w:tabs>
          <w:tab w:val="num" w:pos="5760"/>
        </w:tabs>
        <w:ind w:left="5760" w:hanging="360"/>
      </w:pPr>
      <w:rPr>
        <w:rFonts w:ascii="Arial" w:hAnsi="Arial" w:hint="default"/>
      </w:rPr>
    </w:lvl>
    <w:lvl w:ilvl="8" w:tplc="8C10B3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3" w15:restartNumberingAfterBreak="0">
    <w:nsid w:val="68251907"/>
    <w:multiLevelType w:val="hybridMultilevel"/>
    <w:tmpl w:val="A4387402"/>
    <w:lvl w:ilvl="0" w:tplc="F4C0EA76">
      <w:start w:val="1"/>
      <w:numFmt w:val="bullet"/>
      <w:lvlText w:val="–"/>
      <w:lvlJc w:val="left"/>
      <w:pPr>
        <w:tabs>
          <w:tab w:val="num" w:pos="720"/>
        </w:tabs>
        <w:ind w:left="720" w:hanging="360"/>
      </w:pPr>
      <w:rPr>
        <w:rFonts w:ascii="Arial" w:hAnsi="Arial" w:hint="default"/>
      </w:rPr>
    </w:lvl>
    <w:lvl w:ilvl="1" w:tplc="4F143FE8">
      <w:start w:val="1"/>
      <w:numFmt w:val="bullet"/>
      <w:lvlText w:val="–"/>
      <w:lvlJc w:val="left"/>
      <w:pPr>
        <w:tabs>
          <w:tab w:val="num" w:pos="1440"/>
        </w:tabs>
        <w:ind w:left="1440" w:hanging="360"/>
      </w:pPr>
      <w:rPr>
        <w:rFonts w:ascii="Arial" w:hAnsi="Arial" w:hint="default"/>
      </w:rPr>
    </w:lvl>
    <w:lvl w:ilvl="2" w:tplc="2C6C8C16">
      <w:numFmt w:val="none"/>
      <w:lvlText w:val=""/>
      <w:lvlJc w:val="left"/>
      <w:pPr>
        <w:tabs>
          <w:tab w:val="num" w:pos="360"/>
        </w:tabs>
      </w:pPr>
    </w:lvl>
    <w:lvl w:ilvl="3" w:tplc="A1B87B46" w:tentative="1">
      <w:start w:val="1"/>
      <w:numFmt w:val="bullet"/>
      <w:lvlText w:val="–"/>
      <w:lvlJc w:val="left"/>
      <w:pPr>
        <w:tabs>
          <w:tab w:val="num" w:pos="2880"/>
        </w:tabs>
        <w:ind w:left="2880" w:hanging="360"/>
      </w:pPr>
      <w:rPr>
        <w:rFonts w:ascii="Arial" w:hAnsi="Arial" w:hint="default"/>
      </w:rPr>
    </w:lvl>
    <w:lvl w:ilvl="4" w:tplc="B4D26820" w:tentative="1">
      <w:start w:val="1"/>
      <w:numFmt w:val="bullet"/>
      <w:lvlText w:val="–"/>
      <w:lvlJc w:val="left"/>
      <w:pPr>
        <w:tabs>
          <w:tab w:val="num" w:pos="3600"/>
        </w:tabs>
        <w:ind w:left="3600" w:hanging="360"/>
      </w:pPr>
      <w:rPr>
        <w:rFonts w:ascii="Arial" w:hAnsi="Arial" w:hint="default"/>
      </w:rPr>
    </w:lvl>
    <w:lvl w:ilvl="5" w:tplc="352A055C" w:tentative="1">
      <w:start w:val="1"/>
      <w:numFmt w:val="bullet"/>
      <w:lvlText w:val="–"/>
      <w:lvlJc w:val="left"/>
      <w:pPr>
        <w:tabs>
          <w:tab w:val="num" w:pos="4320"/>
        </w:tabs>
        <w:ind w:left="4320" w:hanging="360"/>
      </w:pPr>
      <w:rPr>
        <w:rFonts w:ascii="Arial" w:hAnsi="Arial" w:hint="default"/>
      </w:rPr>
    </w:lvl>
    <w:lvl w:ilvl="6" w:tplc="FE025EB6" w:tentative="1">
      <w:start w:val="1"/>
      <w:numFmt w:val="bullet"/>
      <w:lvlText w:val="–"/>
      <w:lvlJc w:val="left"/>
      <w:pPr>
        <w:tabs>
          <w:tab w:val="num" w:pos="5040"/>
        </w:tabs>
        <w:ind w:left="5040" w:hanging="360"/>
      </w:pPr>
      <w:rPr>
        <w:rFonts w:ascii="Arial" w:hAnsi="Arial" w:hint="default"/>
      </w:rPr>
    </w:lvl>
    <w:lvl w:ilvl="7" w:tplc="D1E28092" w:tentative="1">
      <w:start w:val="1"/>
      <w:numFmt w:val="bullet"/>
      <w:lvlText w:val="–"/>
      <w:lvlJc w:val="left"/>
      <w:pPr>
        <w:tabs>
          <w:tab w:val="num" w:pos="5760"/>
        </w:tabs>
        <w:ind w:left="5760" w:hanging="360"/>
      </w:pPr>
      <w:rPr>
        <w:rFonts w:ascii="Arial" w:hAnsi="Arial" w:hint="default"/>
      </w:rPr>
    </w:lvl>
    <w:lvl w:ilvl="8" w:tplc="E00824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5" w15:restartNumberingAfterBreak="0">
    <w:nsid w:val="6D5C2DC3"/>
    <w:multiLevelType w:val="hybridMultilevel"/>
    <w:tmpl w:val="78340648"/>
    <w:lvl w:ilvl="0" w:tplc="71A89844">
      <w:start w:val="1"/>
      <w:numFmt w:val="bullet"/>
      <w:lvlText w:val="–"/>
      <w:lvlJc w:val="left"/>
      <w:pPr>
        <w:tabs>
          <w:tab w:val="num" w:pos="720"/>
        </w:tabs>
        <w:ind w:left="720" w:hanging="360"/>
      </w:pPr>
      <w:rPr>
        <w:rFonts w:ascii="Arial" w:hAnsi="Arial" w:hint="default"/>
      </w:rPr>
    </w:lvl>
    <w:lvl w:ilvl="1" w:tplc="EF3A336E">
      <w:start w:val="1"/>
      <w:numFmt w:val="bullet"/>
      <w:lvlText w:val="–"/>
      <w:lvlJc w:val="left"/>
      <w:pPr>
        <w:tabs>
          <w:tab w:val="num" w:pos="1440"/>
        </w:tabs>
        <w:ind w:left="1440" w:hanging="360"/>
      </w:pPr>
      <w:rPr>
        <w:rFonts w:ascii="Arial" w:hAnsi="Arial" w:hint="default"/>
      </w:rPr>
    </w:lvl>
    <w:lvl w:ilvl="2" w:tplc="5502A20E">
      <w:start w:val="29952"/>
      <w:numFmt w:val="bullet"/>
      <w:lvlText w:val="•"/>
      <w:lvlJc w:val="left"/>
      <w:pPr>
        <w:tabs>
          <w:tab w:val="num" w:pos="2160"/>
        </w:tabs>
        <w:ind w:left="2160" w:hanging="360"/>
      </w:pPr>
      <w:rPr>
        <w:rFonts w:ascii="Arial" w:hAnsi="Arial" w:hint="default"/>
      </w:rPr>
    </w:lvl>
    <w:lvl w:ilvl="3" w:tplc="68B09816">
      <w:start w:val="29952"/>
      <w:numFmt w:val="bullet"/>
      <w:lvlText w:val="–"/>
      <w:lvlJc w:val="left"/>
      <w:pPr>
        <w:tabs>
          <w:tab w:val="num" w:pos="2880"/>
        </w:tabs>
        <w:ind w:left="2880" w:hanging="360"/>
      </w:pPr>
      <w:rPr>
        <w:rFonts w:ascii="Arial" w:hAnsi="Arial" w:hint="default"/>
      </w:rPr>
    </w:lvl>
    <w:lvl w:ilvl="4" w:tplc="ED44DB34" w:tentative="1">
      <w:start w:val="1"/>
      <w:numFmt w:val="bullet"/>
      <w:lvlText w:val="–"/>
      <w:lvlJc w:val="left"/>
      <w:pPr>
        <w:tabs>
          <w:tab w:val="num" w:pos="3600"/>
        </w:tabs>
        <w:ind w:left="3600" w:hanging="360"/>
      </w:pPr>
      <w:rPr>
        <w:rFonts w:ascii="Arial" w:hAnsi="Arial" w:hint="default"/>
      </w:rPr>
    </w:lvl>
    <w:lvl w:ilvl="5" w:tplc="F2C06068" w:tentative="1">
      <w:start w:val="1"/>
      <w:numFmt w:val="bullet"/>
      <w:lvlText w:val="–"/>
      <w:lvlJc w:val="left"/>
      <w:pPr>
        <w:tabs>
          <w:tab w:val="num" w:pos="4320"/>
        </w:tabs>
        <w:ind w:left="4320" w:hanging="360"/>
      </w:pPr>
      <w:rPr>
        <w:rFonts w:ascii="Arial" w:hAnsi="Arial" w:hint="default"/>
      </w:rPr>
    </w:lvl>
    <w:lvl w:ilvl="6" w:tplc="FC62C722" w:tentative="1">
      <w:start w:val="1"/>
      <w:numFmt w:val="bullet"/>
      <w:lvlText w:val="–"/>
      <w:lvlJc w:val="left"/>
      <w:pPr>
        <w:tabs>
          <w:tab w:val="num" w:pos="5040"/>
        </w:tabs>
        <w:ind w:left="5040" w:hanging="360"/>
      </w:pPr>
      <w:rPr>
        <w:rFonts w:ascii="Arial" w:hAnsi="Arial" w:hint="default"/>
      </w:rPr>
    </w:lvl>
    <w:lvl w:ilvl="7" w:tplc="0F3CC038" w:tentative="1">
      <w:start w:val="1"/>
      <w:numFmt w:val="bullet"/>
      <w:lvlText w:val="–"/>
      <w:lvlJc w:val="left"/>
      <w:pPr>
        <w:tabs>
          <w:tab w:val="num" w:pos="5760"/>
        </w:tabs>
        <w:ind w:left="5760" w:hanging="360"/>
      </w:pPr>
      <w:rPr>
        <w:rFonts w:ascii="Arial" w:hAnsi="Arial" w:hint="default"/>
      </w:rPr>
    </w:lvl>
    <w:lvl w:ilvl="8" w:tplc="A2643F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2A65FD"/>
    <w:multiLevelType w:val="hybridMultilevel"/>
    <w:tmpl w:val="D1A40E2C"/>
    <w:lvl w:ilvl="0" w:tplc="05829A72">
      <w:start w:val="1"/>
      <w:numFmt w:val="bullet"/>
      <w:lvlText w:val="•"/>
      <w:lvlJc w:val="left"/>
      <w:pPr>
        <w:tabs>
          <w:tab w:val="num" w:pos="720"/>
        </w:tabs>
        <w:ind w:left="720" w:hanging="360"/>
      </w:pPr>
      <w:rPr>
        <w:rFonts w:ascii="Arial" w:hAnsi="Arial" w:hint="default"/>
      </w:rPr>
    </w:lvl>
    <w:lvl w:ilvl="1" w:tplc="9E5A5EC0" w:tentative="1">
      <w:start w:val="1"/>
      <w:numFmt w:val="bullet"/>
      <w:lvlText w:val="•"/>
      <w:lvlJc w:val="left"/>
      <w:pPr>
        <w:tabs>
          <w:tab w:val="num" w:pos="1440"/>
        </w:tabs>
        <w:ind w:left="1440" w:hanging="360"/>
      </w:pPr>
      <w:rPr>
        <w:rFonts w:ascii="Arial" w:hAnsi="Arial" w:hint="default"/>
      </w:rPr>
    </w:lvl>
    <w:lvl w:ilvl="2" w:tplc="7B62E43A">
      <w:start w:val="1"/>
      <w:numFmt w:val="bullet"/>
      <w:lvlText w:val="•"/>
      <w:lvlJc w:val="left"/>
      <w:pPr>
        <w:tabs>
          <w:tab w:val="num" w:pos="2160"/>
        </w:tabs>
        <w:ind w:left="2160" w:hanging="360"/>
      </w:pPr>
      <w:rPr>
        <w:rFonts w:ascii="Arial" w:hAnsi="Arial" w:hint="default"/>
      </w:rPr>
    </w:lvl>
    <w:lvl w:ilvl="3" w:tplc="3182BB46" w:tentative="1">
      <w:start w:val="1"/>
      <w:numFmt w:val="bullet"/>
      <w:lvlText w:val="•"/>
      <w:lvlJc w:val="left"/>
      <w:pPr>
        <w:tabs>
          <w:tab w:val="num" w:pos="2880"/>
        </w:tabs>
        <w:ind w:left="2880" w:hanging="360"/>
      </w:pPr>
      <w:rPr>
        <w:rFonts w:ascii="Arial" w:hAnsi="Arial" w:hint="default"/>
      </w:rPr>
    </w:lvl>
    <w:lvl w:ilvl="4" w:tplc="EC9EE8E4" w:tentative="1">
      <w:start w:val="1"/>
      <w:numFmt w:val="bullet"/>
      <w:lvlText w:val="•"/>
      <w:lvlJc w:val="left"/>
      <w:pPr>
        <w:tabs>
          <w:tab w:val="num" w:pos="3600"/>
        </w:tabs>
        <w:ind w:left="3600" w:hanging="360"/>
      </w:pPr>
      <w:rPr>
        <w:rFonts w:ascii="Arial" w:hAnsi="Arial" w:hint="default"/>
      </w:rPr>
    </w:lvl>
    <w:lvl w:ilvl="5" w:tplc="19F4F454" w:tentative="1">
      <w:start w:val="1"/>
      <w:numFmt w:val="bullet"/>
      <w:lvlText w:val="•"/>
      <w:lvlJc w:val="left"/>
      <w:pPr>
        <w:tabs>
          <w:tab w:val="num" w:pos="4320"/>
        </w:tabs>
        <w:ind w:left="4320" w:hanging="360"/>
      </w:pPr>
      <w:rPr>
        <w:rFonts w:ascii="Arial" w:hAnsi="Arial" w:hint="default"/>
      </w:rPr>
    </w:lvl>
    <w:lvl w:ilvl="6" w:tplc="FD708046" w:tentative="1">
      <w:start w:val="1"/>
      <w:numFmt w:val="bullet"/>
      <w:lvlText w:val="•"/>
      <w:lvlJc w:val="left"/>
      <w:pPr>
        <w:tabs>
          <w:tab w:val="num" w:pos="5040"/>
        </w:tabs>
        <w:ind w:left="5040" w:hanging="360"/>
      </w:pPr>
      <w:rPr>
        <w:rFonts w:ascii="Arial" w:hAnsi="Arial" w:hint="default"/>
      </w:rPr>
    </w:lvl>
    <w:lvl w:ilvl="7" w:tplc="7FA2E6E0" w:tentative="1">
      <w:start w:val="1"/>
      <w:numFmt w:val="bullet"/>
      <w:lvlText w:val="•"/>
      <w:lvlJc w:val="left"/>
      <w:pPr>
        <w:tabs>
          <w:tab w:val="num" w:pos="5760"/>
        </w:tabs>
        <w:ind w:left="5760" w:hanging="360"/>
      </w:pPr>
      <w:rPr>
        <w:rFonts w:ascii="Arial" w:hAnsi="Arial" w:hint="default"/>
      </w:rPr>
    </w:lvl>
    <w:lvl w:ilvl="8" w:tplc="CFFC97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5B0213"/>
    <w:multiLevelType w:val="hybridMultilevel"/>
    <w:tmpl w:val="9A0A0680"/>
    <w:lvl w:ilvl="0" w:tplc="98E2AD8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7D797F"/>
    <w:multiLevelType w:val="hybridMultilevel"/>
    <w:tmpl w:val="BE04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9"/>
  </w:num>
  <w:num w:numId="2">
    <w:abstractNumId w:val="7"/>
  </w:num>
  <w:num w:numId="3">
    <w:abstractNumId w:val="42"/>
  </w:num>
  <w:num w:numId="4">
    <w:abstractNumId w:val="2"/>
  </w:num>
  <w:num w:numId="5">
    <w:abstractNumId w:val="22"/>
  </w:num>
  <w:num w:numId="6">
    <w:abstractNumId w:val="41"/>
  </w:num>
  <w:num w:numId="7">
    <w:abstractNumId w:val="34"/>
  </w:num>
  <w:num w:numId="8">
    <w:abstractNumId w:val="31"/>
  </w:num>
  <w:num w:numId="9">
    <w:abstractNumId w:val="6"/>
  </w:num>
  <w:num w:numId="10">
    <w:abstractNumId w:val="20"/>
  </w:num>
  <w:num w:numId="11">
    <w:abstractNumId w:val="9"/>
  </w:num>
  <w:num w:numId="12">
    <w:abstractNumId w:val="14"/>
  </w:num>
  <w:num w:numId="13">
    <w:abstractNumId w:val="16"/>
  </w:num>
  <w:num w:numId="14">
    <w:abstractNumId w:val="5"/>
  </w:num>
  <w:num w:numId="15">
    <w:abstractNumId w:val="3"/>
  </w:num>
  <w:num w:numId="16">
    <w:abstractNumId w:val="32"/>
  </w:num>
  <w:num w:numId="17">
    <w:abstractNumId w:val="11"/>
  </w:num>
  <w:num w:numId="18">
    <w:abstractNumId w:val="40"/>
  </w:num>
  <w:num w:numId="19">
    <w:abstractNumId w:val="28"/>
  </w:num>
  <w:num w:numId="20">
    <w:abstractNumId w:val="26"/>
  </w:num>
  <w:num w:numId="21">
    <w:abstractNumId w:val="24"/>
  </w:num>
  <w:num w:numId="22">
    <w:abstractNumId w:val="30"/>
  </w:num>
  <w:num w:numId="23">
    <w:abstractNumId w:val="17"/>
  </w:num>
  <w:num w:numId="24">
    <w:abstractNumId w:val="18"/>
  </w:num>
  <w:num w:numId="25">
    <w:abstractNumId w:val="23"/>
  </w:num>
  <w:num w:numId="26">
    <w:abstractNumId w:val="13"/>
  </w:num>
  <w:num w:numId="27">
    <w:abstractNumId w:val="27"/>
  </w:num>
  <w:num w:numId="28">
    <w:abstractNumId w:val="19"/>
  </w:num>
  <w:num w:numId="29">
    <w:abstractNumId w:val="1"/>
  </w:num>
  <w:num w:numId="30">
    <w:abstractNumId w:val="25"/>
  </w:num>
  <w:num w:numId="31">
    <w:abstractNumId w:val="10"/>
  </w:num>
  <w:num w:numId="32">
    <w:abstractNumId w:val="8"/>
  </w:num>
  <w:num w:numId="33">
    <w:abstractNumId w:val="15"/>
  </w:num>
  <w:num w:numId="34">
    <w:abstractNumId w:val="37"/>
  </w:num>
  <w:num w:numId="35">
    <w:abstractNumId w:val="21"/>
  </w:num>
  <w:num w:numId="36">
    <w:abstractNumId w:val="29"/>
  </w:num>
  <w:num w:numId="37">
    <w:abstractNumId w:val="36"/>
  </w:num>
  <w:num w:numId="38">
    <w:abstractNumId w:val="0"/>
  </w:num>
  <w:num w:numId="39">
    <w:abstractNumId w:val="12"/>
  </w:num>
  <w:num w:numId="40">
    <w:abstractNumId w:val="38"/>
  </w:num>
  <w:num w:numId="41">
    <w:abstractNumId w:val="4"/>
  </w:num>
  <w:num w:numId="42">
    <w:abstractNumId w:val="33"/>
  </w:num>
  <w:num w:numId="43">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3557"/>
    <w:rsid w:val="000C38F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7EA"/>
    <w:rsid w:val="00DB3A4A"/>
    <w:rsid w:val="00DB4718"/>
    <w:rsid w:val="00DB4ED5"/>
    <w:rsid w:val="00DB5331"/>
    <w:rsid w:val="00DB5ACD"/>
    <w:rsid w:val="00DB5EE1"/>
    <w:rsid w:val="00DB63CF"/>
    <w:rsid w:val="00DB6F68"/>
    <w:rsid w:val="00DB7AA1"/>
    <w:rsid w:val="00DB7ADD"/>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6C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1478</TotalTime>
  <Pages>7</Pages>
  <Words>2801</Words>
  <Characters>15971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98</cp:revision>
  <cp:lastPrinted>1899-12-31T23:00:00Z</cp:lastPrinted>
  <dcterms:created xsi:type="dcterms:W3CDTF">2020-12-17T02:20:00Z</dcterms:created>
  <dcterms:modified xsi:type="dcterms:W3CDTF">2021-01-15T13:41:00Z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